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עידית בן-דב ג'וליאן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D547DE" w:rsidRDefault="00267F5A" w:rsidP="009063C3">
            <w:pPr>
              <w:suppressLineNumbers/>
              <w:rPr>
                <w:rFonts w:ascii="Arial" w:hAnsi="Arial"/>
                <w:b/>
                <w:bCs/>
                <w:noProof w:val="0"/>
                <w:sz w:val="26"/>
                <w:szCs w:val="26"/>
                <w:rtl/>
              </w:rPr>
            </w:pPr>
            <w:r>
              <w:rPr>
                <w:rFonts w:ascii="Arial" w:hAnsi="Arial"/>
                <w:b/>
                <w:bCs/>
                <w:noProof w:val="0"/>
                <w:sz w:val="26"/>
                <w:szCs w:val="26"/>
                <w:rtl/>
              </w:rPr>
              <w:t>מבקש</w:t>
            </w:r>
            <w:r w:rsidR="009063C3">
              <w:rPr>
                <w:rFonts w:ascii="Arial" w:hAnsi="Arial" w:hint="cs"/>
                <w:b/>
                <w:bCs/>
                <w:noProof w:val="0"/>
                <w:sz w:val="26"/>
                <w:szCs w:val="26"/>
                <w:rtl/>
              </w:rPr>
              <w:t>ת</w:t>
            </w:r>
          </w:p>
        </w:tc>
        <w:tc>
          <w:tcPr>
            <w:tcW w:w="5571" w:type="dxa"/>
            <w:gridSpan w:val="2"/>
          </w:tcPr>
          <w:p w:rsidR="0094424E" w:rsidRDefault="00721315" w:rsidP="00721315">
            <w:pPr>
              <w:suppressLineNumbers/>
              <w:rPr>
                <w:b/>
                <w:bCs/>
                <w:noProof w:val="0"/>
                <w:sz w:val="26"/>
                <w:szCs w:val="26"/>
                <w:rtl/>
              </w:rPr>
            </w:pPr>
            <w:r>
              <w:rPr>
                <w:rFonts w:ascii="Arial" w:hAnsi="Arial" w:hint="cs"/>
                <w:b/>
                <w:bCs/>
                <w:noProof w:val="0"/>
                <w:sz w:val="26"/>
                <w:szCs w:val="26"/>
                <w:rtl/>
              </w:rPr>
              <w:t xml:space="preserve">ר. </w:t>
            </w:r>
          </w:p>
          <w:p w:rsidR="009063C3" w:rsidRPr="009063C3" w:rsidRDefault="009063C3" w:rsidP="00897DAF">
            <w:pPr>
              <w:suppressLineNumbers/>
              <w:rPr>
                <w:noProof w:val="0"/>
              </w:rPr>
            </w:pPr>
            <w:r w:rsidRPr="009063C3">
              <w:rPr>
                <w:rFonts w:hint="cs"/>
                <w:noProof w:val="0"/>
                <w:rtl/>
              </w:rPr>
              <w:t>ע"י ב"כ עו"ד ד"ר יאיר שיבר ועו"ד דורון שיבר</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64651" w:rsidP="00D44968">
            <w:pPr>
              <w:suppressLineNumbers/>
              <w:rPr>
                <w:rFonts w:ascii="Arial" w:hAnsi="Arial"/>
                <w:b/>
                <w:bCs/>
                <w:noProof w:val="0"/>
                <w:sz w:val="26"/>
                <w:szCs w:val="26"/>
              </w:rPr>
            </w:pPr>
            <w:r>
              <w:rPr>
                <w:rFonts w:ascii="Arial" w:hAnsi="Arial"/>
                <w:b/>
                <w:bCs/>
                <w:noProof w:val="0"/>
                <w:sz w:val="26"/>
                <w:szCs w:val="26"/>
                <w:rtl/>
              </w:rPr>
              <w:t>משיבים</w:t>
            </w:r>
          </w:p>
        </w:tc>
        <w:tc>
          <w:tcPr>
            <w:tcW w:w="5571" w:type="dxa"/>
            <w:gridSpan w:val="2"/>
          </w:tcPr>
          <w:p w:rsidR="0094424E" w:rsidRPr="00E54CD9" w:rsidRDefault="00064651" w:rsidP="00721315">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790095">
              <w:rPr>
                <w:rFonts w:ascii="Arial" w:hAnsi="Arial" w:hint="cs"/>
                <w:b/>
                <w:bCs/>
                <w:noProof w:val="0"/>
                <w:sz w:val="26"/>
                <w:szCs w:val="26"/>
                <w:rtl/>
              </w:rPr>
              <w:t xml:space="preserve">עו"ד ... - </w:t>
            </w:r>
            <w:r w:rsidR="009063C3">
              <w:rPr>
                <w:rFonts w:ascii="Arial" w:hAnsi="Arial" w:hint="cs"/>
                <w:b/>
                <w:bCs/>
                <w:noProof w:val="0"/>
                <w:sz w:val="26"/>
                <w:szCs w:val="26"/>
                <w:rtl/>
              </w:rPr>
              <w:t>כונס נכסים</w:t>
            </w:r>
          </w:p>
          <w:p w:rsidR="0094424E" w:rsidRDefault="00064651" w:rsidP="00790095">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790095">
              <w:rPr>
                <w:rFonts w:ascii="Arial" w:hAnsi="Arial" w:hint="cs"/>
                <w:b/>
                <w:bCs/>
                <w:noProof w:val="0"/>
                <w:sz w:val="26"/>
                <w:szCs w:val="26"/>
                <w:rtl/>
              </w:rPr>
              <w:t xml:space="preserve">עו"ד ... </w:t>
            </w:r>
            <w:r w:rsidR="00790095">
              <w:rPr>
                <w:rFonts w:ascii="Arial" w:hAnsi="Arial"/>
                <w:b/>
                <w:bCs/>
                <w:noProof w:val="0"/>
                <w:sz w:val="26"/>
                <w:szCs w:val="26"/>
                <w:rtl/>
              </w:rPr>
              <w:t>–</w:t>
            </w:r>
            <w:r w:rsidR="00790095">
              <w:rPr>
                <w:rFonts w:ascii="Arial" w:hAnsi="Arial" w:hint="cs"/>
                <w:b/>
                <w:bCs/>
                <w:noProof w:val="0"/>
                <w:sz w:val="26"/>
                <w:szCs w:val="26"/>
                <w:rtl/>
              </w:rPr>
              <w:t xml:space="preserve"> כונסת נכסים</w:t>
            </w:r>
          </w:p>
          <w:p w:rsidR="00790095" w:rsidRPr="00E54CD9" w:rsidRDefault="00790095" w:rsidP="00721315">
            <w:pPr>
              <w:suppressLineNumbers/>
              <w:rPr>
                <w:rFonts w:ascii="Arial" w:hAnsi="Arial"/>
                <w:b/>
                <w:bCs/>
                <w:noProof w:val="0"/>
                <w:sz w:val="26"/>
                <w:szCs w:val="26"/>
                <w:rtl/>
              </w:rPr>
            </w:pPr>
          </w:p>
          <w:p w:rsidR="0094424E" w:rsidRDefault="00064651" w:rsidP="00721315">
            <w:pPr>
              <w:suppressLineNumbers/>
              <w:rPr>
                <w:rFonts w:ascii="Arial" w:hAnsi="Arial"/>
                <w:b/>
                <w:bCs/>
                <w:noProof w:val="0"/>
                <w:sz w:val="26"/>
                <w:szCs w:val="26"/>
                <w:rtl/>
              </w:rPr>
            </w:pPr>
            <w:r>
              <w:rPr>
                <w:rFonts w:ascii="Arial" w:hAnsi="Arial"/>
                <w:b/>
                <w:bCs/>
                <w:noProof w:val="0"/>
                <w:sz w:val="26"/>
                <w:szCs w:val="26"/>
                <w:rtl/>
              </w:rPr>
              <w:t>3</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721315">
              <w:rPr>
                <w:rFonts w:ascii="Arial" w:hAnsi="Arial" w:hint="cs"/>
                <w:b/>
                <w:bCs/>
                <w:noProof w:val="0"/>
                <w:sz w:val="26"/>
                <w:szCs w:val="26"/>
                <w:rtl/>
              </w:rPr>
              <w:t xml:space="preserve">ש. </w:t>
            </w:r>
          </w:p>
          <w:p w:rsidR="009063C3" w:rsidRPr="009063C3" w:rsidRDefault="009063C3" w:rsidP="00897DAF">
            <w:pPr>
              <w:suppressLineNumbers/>
              <w:rPr>
                <w:rFonts w:ascii="Arial" w:hAnsi="Arial"/>
                <w:noProof w:val="0"/>
                <w:rtl/>
              </w:rPr>
            </w:pPr>
            <w:r w:rsidRPr="009063C3">
              <w:rPr>
                <w:rFonts w:ascii="Arial" w:hAnsi="Arial" w:hint="cs"/>
                <w:noProof w:val="0"/>
                <w:rtl/>
              </w:rPr>
              <w:t>ע"י ב"כ עו"ד הילה צאירי ועו"ד מאיר בר און</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9063C3" w:rsidRDefault="00DC3F90" w:rsidP="00DC3F90">
            <w:pPr>
              <w:bidi w:val="0"/>
              <w:jc w:val="center"/>
              <w:rPr>
                <w:rFonts w:ascii="Arial" w:hAnsi="Arial"/>
                <w:b/>
                <w:bCs/>
                <w:noProof w:val="0"/>
                <w:sz w:val="28"/>
                <w:szCs w:val="28"/>
                <w:u w:val="single"/>
                <w:rtl/>
              </w:rPr>
            </w:pPr>
            <w:r>
              <w:rPr>
                <w:rFonts w:ascii="Arial" w:hAnsi="Arial" w:hint="cs"/>
                <w:b/>
                <w:bCs/>
                <w:noProof w:val="0"/>
                <w:sz w:val="28"/>
                <w:szCs w:val="28"/>
                <w:u w:val="single"/>
                <w:rtl/>
              </w:rPr>
              <w:t>בבקשה להחלפת כונסי נכסים</w:t>
            </w:r>
          </w:p>
          <w:p w:rsidR="00D44968" w:rsidRPr="00D44968" w:rsidRDefault="00D44968" w:rsidP="00D44968">
            <w:pPr>
              <w:bidi w:val="0"/>
              <w:jc w:val="center"/>
              <w:rPr>
                <w:rFonts w:ascii="Arial" w:hAnsi="Arial"/>
                <w:b/>
                <w:bCs/>
                <w:noProof w:val="0"/>
                <w:sz w:val="28"/>
                <w:szCs w:val="28"/>
                <w:u w:val="single"/>
              </w:rPr>
            </w:pPr>
          </w:p>
        </w:tc>
      </w:tr>
    </w:tbl>
    <w:p w:rsidR="00694556" w:rsidRDefault="002C054E">
      <w:pPr>
        <w:spacing w:line="360" w:lineRule="auto"/>
        <w:jc w:val="both"/>
        <w:rPr>
          <w:rFonts w:ascii="Arial" w:hAnsi="Arial"/>
          <w:noProof w:val="0"/>
          <w:rtl/>
        </w:rPr>
      </w:pPr>
      <w:bookmarkStart w:id="1" w:name="NGCSBookmark"/>
      <w:bookmarkEnd w:id="1"/>
      <w:r>
        <w:rPr>
          <w:rFonts w:ascii="Arial" w:hAnsi="Arial" w:hint="cs"/>
          <w:noProof w:val="0"/>
          <w:rtl/>
        </w:rPr>
        <w:t>לפני בקשת המבקשת להורות על החלפת כונסי הנכסים בכונס ניטרלי ולחלופין לצרף את עו"ד דורון שיבר ככונס נכסים נוסף מטעם המבקשת.</w:t>
      </w:r>
    </w:p>
    <w:p w:rsidR="002C054E" w:rsidRDefault="002C054E">
      <w:pPr>
        <w:spacing w:line="360" w:lineRule="auto"/>
        <w:jc w:val="both"/>
        <w:rPr>
          <w:rFonts w:ascii="Arial" w:hAnsi="Arial"/>
          <w:noProof w:val="0"/>
          <w:rtl/>
        </w:rPr>
      </w:pPr>
    </w:p>
    <w:p w:rsidR="00DC3F90" w:rsidRDefault="00F41649" w:rsidP="00F41649">
      <w:pPr>
        <w:spacing w:line="360" w:lineRule="auto"/>
        <w:ind w:left="567" w:hanging="567"/>
        <w:jc w:val="both"/>
        <w:rPr>
          <w:rFonts w:ascii="Arial" w:hAnsi="Arial"/>
          <w:noProof w:val="0"/>
          <w:rtl/>
        </w:rPr>
      </w:pPr>
      <w:r>
        <w:rPr>
          <w:rFonts w:ascii="Arial" w:hAnsi="Arial" w:hint="cs"/>
          <w:noProof w:val="0"/>
          <w:rtl/>
        </w:rPr>
        <w:t>1.</w:t>
      </w:r>
      <w:r w:rsidR="002C054E">
        <w:rPr>
          <w:rFonts w:ascii="Arial" w:hAnsi="Arial"/>
          <w:noProof w:val="0"/>
          <w:rtl/>
        </w:rPr>
        <w:tab/>
      </w:r>
      <w:r w:rsidR="00DC3F90">
        <w:rPr>
          <w:rFonts w:ascii="Arial" w:hAnsi="Arial" w:hint="cs"/>
          <w:noProof w:val="0"/>
          <w:rtl/>
        </w:rPr>
        <w:t xml:space="preserve">בין המבקשת והמשיב 3 מתנהל הליך רכושי משנת 2022 בתביעת </w:t>
      </w:r>
      <w:r>
        <w:rPr>
          <w:rFonts w:ascii="Arial" w:hAnsi="Arial" w:hint="cs"/>
          <w:noProof w:val="0"/>
          <w:rtl/>
        </w:rPr>
        <w:t xml:space="preserve">המבקשת </w:t>
      </w:r>
      <w:r w:rsidR="00DC3F90">
        <w:rPr>
          <w:rFonts w:ascii="Arial" w:hAnsi="Arial" w:hint="cs"/>
          <w:noProof w:val="0"/>
          <w:rtl/>
        </w:rPr>
        <w:t>לסעדים הצהרתיים, שמירת זכויות, איזון משאבים ופירוק שיתוף.</w:t>
      </w:r>
    </w:p>
    <w:p w:rsidR="00DC3F90" w:rsidRDefault="00DC3F90" w:rsidP="0097001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הצדדים בורכו בנכסים מרובים, נכסי נדל"ן בארץ ובארה"ב</w:t>
      </w:r>
      <w:r w:rsidR="00F41649">
        <w:rPr>
          <w:rFonts w:ascii="Arial" w:hAnsi="Arial" w:hint="cs"/>
          <w:noProof w:val="0"/>
          <w:rtl/>
        </w:rPr>
        <w:t xml:space="preserve"> הכול</w:t>
      </w:r>
      <w:r w:rsidR="0097001C">
        <w:rPr>
          <w:rFonts w:ascii="Arial" w:hAnsi="Arial" w:hint="cs"/>
          <w:noProof w:val="0"/>
          <w:rtl/>
        </w:rPr>
        <w:t>ל</w:t>
      </w:r>
      <w:r w:rsidR="00F41649">
        <w:rPr>
          <w:rFonts w:ascii="Arial" w:hAnsi="Arial" w:hint="cs"/>
          <w:noProof w:val="0"/>
          <w:rtl/>
        </w:rPr>
        <w:t>ים בארץ משק, דירות, מגרשים</w:t>
      </w:r>
      <w:r>
        <w:rPr>
          <w:rFonts w:ascii="Arial" w:hAnsi="Arial" w:hint="cs"/>
          <w:noProof w:val="0"/>
          <w:rtl/>
        </w:rPr>
        <w:t xml:space="preserve">, </w:t>
      </w:r>
      <w:r w:rsidR="0097001C">
        <w:rPr>
          <w:rFonts w:ascii="Arial" w:hAnsi="Arial" w:hint="cs"/>
          <w:noProof w:val="0"/>
          <w:rtl/>
        </w:rPr>
        <w:t xml:space="preserve">17 כלי רכב </w:t>
      </w:r>
      <w:r w:rsidR="00F41649">
        <w:rPr>
          <w:rFonts w:ascii="Arial" w:hAnsi="Arial" w:hint="cs"/>
          <w:noProof w:val="0"/>
          <w:rtl/>
        </w:rPr>
        <w:t xml:space="preserve">מסוגים שונים </w:t>
      </w:r>
      <w:r>
        <w:rPr>
          <w:rFonts w:ascii="Arial" w:hAnsi="Arial" w:hint="cs"/>
          <w:noProof w:val="0"/>
          <w:rtl/>
        </w:rPr>
        <w:t xml:space="preserve">לרבות רכבי אספנות, </w:t>
      </w:r>
      <w:r w:rsidR="00F41649">
        <w:rPr>
          <w:rFonts w:ascii="Arial" w:hAnsi="Arial" w:hint="cs"/>
          <w:noProof w:val="0"/>
          <w:rtl/>
        </w:rPr>
        <w:t xml:space="preserve">כספים וזכויות. </w:t>
      </w:r>
    </w:p>
    <w:p w:rsidR="00F41649" w:rsidRDefault="00F41649" w:rsidP="00F41649">
      <w:pPr>
        <w:spacing w:line="360" w:lineRule="auto"/>
        <w:ind w:left="567" w:hanging="567"/>
        <w:jc w:val="both"/>
        <w:rPr>
          <w:rFonts w:ascii="Arial" w:hAnsi="Arial"/>
          <w:noProof w:val="0"/>
          <w:rtl/>
        </w:rPr>
      </w:pPr>
    </w:p>
    <w:p w:rsidR="00092264" w:rsidRDefault="00F41649" w:rsidP="0097001C">
      <w:pPr>
        <w:spacing w:line="360" w:lineRule="auto"/>
        <w:ind w:left="567" w:hanging="567"/>
        <w:jc w:val="both"/>
        <w:rPr>
          <w:rFonts w:ascii="Arial" w:hAnsi="Arial"/>
          <w:noProof w:val="0"/>
          <w:rtl/>
        </w:rPr>
      </w:pPr>
      <w:r>
        <w:rPr>
          <w:rFonts w:ascii="Arial" w:hAnsi="Arial" w:hint="cs"/>
          <w:noProof w:val="0"/>
          <w:rtl/>
        </w:rPr>
        <w:t>2.</w:t>
      </w:r>
      <w:r>
        <w:rPr>
          <w:rFonts w:ascii="Arial" w:hAnsi="Arial"/>
          <w:noProof w:val="0"/>
          <w:rtl/>
        </w:rPr>
        <w:tab/>
      </w:r>
      <w:r w:rsidR="00092264">
        <w:rPr>
          <w:rFonts w:ascii="Arial" w:hAnsi="Arial" w:hint="cs"/>
          <w:noProof w:val="0"/>
          <w:rtl/>
        </w:rPr>
        <w:t>בהחלט</w:t>
      </w:r>
      <w:r w:rsidR="003E6660">
        <w:rPr>
          <w:rFonts w:ascii="Arial" w:hAnsi="Arial" w:hint="cs"/>
          <w:noProof w:val="0"/>
          <w:rtl/>
        </w:rPr>
        <w:t>ות</w:t>
      </w:r>
      <w:r w:rsidR="00092264">
        <w:rPr>
          <w:rFonts w:ascii="Arial" w:hAnsi="Arial" w:hint="cs"/>
          <w:noProof w:val="0"/>
          <w:rtl/>
        </w:rPr>
        <w:t xml:space="preserve"> מ</w:t>
      </w:r>
      <w:r w:rsidR="003E6660">
        <w:rPr>
          <w:rFonts w:ascii="Arial" w:hAnsi="Arial" w:hint="cs"/>
          <w:noProof w:val="0"/>
          <w:rtl/>
        </w:rPr>
        <w:t>הימים</w:t>
      </w:r>
      <w:r w:rsidR="00092264">
        <w:rPr>
          <w:rFonts w:ascii="Arial" w:hAnsi="Arial" w:hint="cs"/>
          <w:noProof w:val="0"/>
          <w:rtl/>
        </w:rPr>
        <w:t xml:space="preserve"> </w:t>
      </w:r>
      <w:r w:rsidR="00092264" w:rsidRPr="00092264">
        <w:rPr>
          <w:rFonts w:ascii="Arial" w:hAnsi="Arial" w:hint="cs"/>
          <w:noProof w:val="0"/>
          <w:u w:val="single"/>
          <w:rtl/>
        </w:rPr>
        <w:t>23.02.22</w:t>
      </w:r>
      <w:r w:rsidR="00092264">
        <w:rPr>
          <w:rFonts w:ascii="Arial" w:hAnsi="Arial" w:hint="cs"/>
          <w:noProof w:val="0"/>
          <w:rtl/>
        </w:rPr>
        <w:t xml:space="preserve"> </w:t>
      </w:r>
      <w:r w:rsidR="003E6660">
        <w:rPr>
          <w:rFonts w:ascii="Arial" w:hAnsi="Arial" w:hint="cs"/>
          <w:noProof w:val="0"/>
          <w:rtl/>
        </w:rPr>
        <w:t xml:space="preserve"> ו-</w:t>
      </w:r>
      <w:r w:rsidR="003E6660" w:rsidRPr="003E6660">
        <w:rPr>
          <w:rFonts w:ascii="Arial" w:hAnsi="Arial" w:hint="cs"/>
          <w:noProof w:val="0"/>
          <w:u w:val="single"/>
          <w:rtl/>
        </w:rPr>
        <w:t>17.03.22</w:t>
      </w:r>
      <w:r w:rsidR="003E6660">
        <w:rPr>
          <w:rFonts w:ascii="Arial" w:hAnsi="Arial" w:hint="cs"/>
          <w:noProof w:val="0"/>
          <w:rtl/>
        </w:rPr>
        <w:t xml:space="preserve"> </w:t>
      </w:r>
      <w:r w:rsidR="00092264">
        <w:rPr>
          <w:rFonts w:ascii="Arial" w:hAnsi="Arial" w:hint="cs"/>
          <w:noProof w:val="0"/>
          <w:rtl/>
        </w:rPr>
        <w:t>שניתנ</w:t>
      </w:r>
      <w:r w:rsidR="003E6660">
        <w:rPr>
          <w:rFonts w:ascii="Arial" w:hAnsi="Arial" w:hint="cs"/>
          <w:noProof w:val="0"/>
          <w:rtl/>
        </w:rPr>
        <w:t>ו</w:t>
      </w:r>
      <w:r w:rsidR="00092264">
        <w:rPr>
          <w:rFonts w:ascii="Arial" w:hAnsi="Arial" w:hint="cs"/>
          <w:noProof w:val="0"/>
          <w:rtl/>
        </w:rPr>
        <w:t xml:space="preserve"> על יסוד הסכמת הצדדים, ניתן צו פירוק שיתוף בכלל נכסי הצדדים המשותפים בישראל, לרבות נכסי נדל"ן מקרקעין</w:t>
      </w:r>
      <w:r w:rsidR="003E6660">
        <w:rPr>
          <w:rFonts w:ascii="Arial" w:hAnsi="Arial" w:hint="cs"/>
          <w:noProof w:val="0"/>
          <w:rtl/>
        </w:rPr>
        <w:t>.</w:t>
      </w:r>
    </w:p>
    <w:p w:rsidR="006914FD" w:rsidRDefault="003E6660" w:rsidP="0097001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בהחלט</w:t>
      </w:r>
      <w:r w:rsidR="006914FD">
        <w:rPr>
          <w:rFonts w:ascii="Arial" w:hAnsi="Arial" w:hint="cs"/>
          <w:noProof w:val="0"/>
          <w:rtl/>
        </w:rPr>
        <w:t>ות</w:t>
      </w:r>
      <w:r>
        <w:rPr>
          <w:rFonts w:ascii="Arial" w:hAnsi="Arial" w:hint="cs"/>
          <w:noProof w:val="0"/>
          <w:rtl/>
        </w:rPr>
        <w:t xml:space="preserve"> מיום </w:t>
      </w:r>
      <w:r w:rsidRPr="006914FD">
        <w:rPr>
          <w:rFonts w:ascii="Arial" w:hAnsi="Arial" w:hint="cs"/>
          <w:noProof w:val="0"/>
          <w:u w:val="single"/>
          <w:rtl/>
        </w:rPr>
        <w:t>18.05.22</w:t>
      </w:r>
      <w:r>
        <w:rPr>
          <w:rFonts w:ascii="Arial" w:hAnsi="Arial" w:hint="cs"/>
          <w:noProof w:val="0"/>
          <w:rtl/>
        </w:rPr>
        <w:t xml:space="preserve"> שניתנה</w:t>
      </w:r>
      <w:r w:rsidR="006914FD">
        <w:rPr>
          <w:rFonts w:ascii="Arial" w:hAnsi="Arial" w:hint="cs"/>
          <w:noProof w:val="0"/>
          <w:rtl/>
        </w:rPr>
        <w:t xml:space="preserve"> על יסוד </w:t>
      </w:r>
      <w:r w:rsidR="0097001C">
        <w:rPr>
          <w:rFonts w:ascii="Arial" w:hAnsi="Arial" w:hint="cs"/>
          <w:noProof w:val="0"/>
          <w:rtl/>
        </w:rPr>
        <w:t xml:space="preserve">הסכמת הצדדים נקבע, בין היתר, כי </w:t>
      </w:r>
      <w:r w:rsidR="006914FD">
        <w:rPr>
          <w:rFonts w:ascii="Arial" w:hAnsi="Arial" w:hint="cs"/>
          <w:noProof w:val="0"/>
          <w:rtl/>
        </w:rPr>
        <w:t>תוגש</w:t>
      </w:r>
      <w:r>
        <w:rPr>
          <w:rFonts w:ascii="Arial" w:hAnsi="Arial" w:hint="cs"/>
          <w:noProof w:val="0"/>
          <w:rtl/>
        </w:rPr>
        <w:t xml:space="preserve"> בקשה מתאימה עם מתווה מוסכם לפירוק השיתוף, בתוך 60 ימים</w:t>
      </w:r>
      <w:r w:rsidR="006914FD">
        <w:rPr>
          <w:rFonts w:ascii="Arial" w:hAnsi="Arial" w:hint="cs"/>
          <w:noProof w:val="0"/>
          <w:rtl/>
        </w:rPr>
        <w:t>;</w:t>
      </w:r>
    </w:p>
    <w:p w:rsidR="006914FD" w:rsidRDefault="006914FD" w:rsidP="00A417B7">
      <w:pPr>
        <w:spacing w:line="360" w:lineRule="auto"/>
        <w:ind w:left="567"/>
        <w:jc w:val="both"/>
        <w:rPr>
          <w:rFonts w:ascii="Arial" w:hAnsi="Arial"/>
          <w:noProof w:val="0"/>
          <w:rtl/>
        </w:rPr>
      </w:pPr>
      <w:r>
        <w:rPr>
          <w:rFonts w:ascii="Arial" w:hAnsi="Arial" w:hint="cs"/>
          <w:noProof w:val="0"/>
          <w:rtl/>
        </w:rPr>
        <w:t>מונה רו"ח פרישקולניק חנן למתן חוות דעת בדבר הערכת היקף חבות המס בישראל ובארה"ב, כפועל יוצא ממכירת הנכסים;</w:t>
      </w:r>
    </w:p>
    <w:p w:rsidR="000578D9" w:rsidRDefault="000578D9" w:rsidP="00721315">
      <w:pPr>
        <w:spacing w:line="360" w:lineRule="auto"/>
        <w:ind w:left="567"/>
        <w:jc w:val="both"/>
        <w:rPr>
          <w:rFonts w:ascii="Arial" w:hAnsi="Arial"/>
          <w:noProof w:val="0"/>
          <w:rtl/>
        </w:rPr>
      </w:pPr>
      <w:r>
        <w:rPr>
          <w:rFonts w:ascii="Arial" w:hAnsi="Arial" w:hint="cs"/>
          <w:noProof w:val="0"/>
          <w:rtl/>
        </w:rPr>
        <w:lastRenderedPageBreak/>
        <w:t xml:space="preserve">נחתמה פסיקתא לפירוק השיתוף בחשבון </w:t>
      </w:r>
      <w:r w:rsidR="00721315">
        <w:rPr>
          <w:rFonts w:ascii="Arial" w:hAnsi="Arial" w:hint="cs"/>
          <w:noProof w:val="0"/>
          <w:rtl/>
        </w:rPr>
        <w:t>... בבנק....</w:t>
      </w:r>
      <w:r>
        <w:rPr>
          <w:rFonts w:ascii="Arial" w:hAnsi="Arial" w:hint="cs"/>
          <w:noProof w:val="0"/>
          <w:rtl/>
        </w:rPr>
        <w:t xml:space="preserve"> </w:t>
      </w:r>
    </w:p>
    <w:p w:rsidR="00A9726C" w:rsidRDefault="00426581" w:rsidP="00721315">
      <w:pPr>
        <w:spacing w:line="360" w:lineRule="auto"/>
        <w:ind w:left="567"/>
        <w:jc w:val="both"/>
        <w:rPr>
          <w:rFonts w:ascii="Arial" w:hAnsi="Arial"/>
          <w:noProof w:val="0"/>
          <w:rtl/>
        </w:rPr>
      </w:pPr>
      <w:r>
        <w:rPr>
          <w:rFonts w:ascii="Arial" w:hAnsi="Arial" w:hint="cs"/>
          <w:noProof w:val="0"/>
          <w:rtl/>
        </w:rPr>
        <w:t xml:space="preserve">נחתמה פסיקתא למינוי </w:t>
      </w:r>
      <w:r w:rsidR="002C054E">
        <w:rPr>
          <w:rFonts w:ascii="Arial" w:hAnsi="Arial" w:hint="cs"/>
          <w:noProof w:val="0"/>
          <w:rtl/>
        </w:rPr>
        <w:t>משיבים 1-2</w:t>
      </w:r>
      <w:r w:rsidR="00A417B7">
        <w:rPr>
          <w:rFonts w:ascii="Arial" w:hAnsi="Arial" w:hint="cs"/>
          <w:noProof w:val="0"/>
          <w:rtl/>
        </w:rPr>
        <w:t xml:space="preserve"> </w:t>
      </w:r>
      <w:r w:rsidR="00721315">
        <w:rPr>
          <w:rFonts w:ascii="Arial" w:hAnsi="Arial" w:hint="cs"/>
          <w:noProof w:val="0"/>
          <w:rtl/>
        </w:rPr>
        <w:t xml:space="preserve">... </w:t>
      </w:r>
      <w:r w:rsidR="00A417B7">
        <w:rPr>
          <w:rFonts w:ascii="Arial" w:hAnsi="Arial" w:hint="cs"/>
          <w:noProof w:val="0"/>
          <w:rtl/>
        </w:rPr>
        <w:t xml:space="preserve">ככונסי נכסים, בין היתר </w:t>
      </w:r>
      <w:r w:rsidR="0097001C">
        <w:rPr>
          <w:rFonts w:ascii="Arial" w:hAnsi="Arial" w:hint="cs"/>
          <w:noProof w:val="0"/>
          <w:rtl/>
        </w:rPr>
        <w:t>לפירוק שיתוף</w:t>
      </w:r>
      <w:r w:rsidR="00A417B7">
        <w:rPr>
          <w:rFonts w:ascii="Arial" w:hAnsi="Arial" w:hint="cs"/>
          <w:noProof w:val="0"/>
          <w:rtl/>
        </w:rPr>
        <w:t xml:space="preserve"> </w:t>
      </w:r>
      <w:r w:rsidR="0097001C">
        <w:rPr>
          <w:rFonts w:ascii="Arial" w:hAnsi="Arial" w:hint="cs"/>
          <w:noProof w:val="0"/>
          <w:rtl/>
        </w:rPr>
        <w:t>ב</w:t>
      </w:r>
      <w:r w:rsidR="00A9726C">
        <w:rPr>
          <w:rFonts w:ascii="Arial" w:hAnsi="Arial" w:hint="cs"/>
          <w:noProof w:val="0"/>
          <w:rtl/>
        </w:rPr>
        <w:t>ארבעה נכסי מקרקעין שפורטו שם.</w:t>
      </w:r>
    </w:p>
    <w:p w:rsidR="00A9726C" w:rsidRDefault="000578D9" w:rsidP="00A9726C">
      <w:pPr>
        <w:spacing w:line="360" w:lineRule="auto"/>
        <w:ind w:left="567"/>
        <w:jc w:val="both"/>
        <w:rPr>
          <w:rFonts w:ascii="Arial" w:hAnsi="Arial"/>
          <w:noProof w:val="0"/>
          <w:rtl/>
        </w:rPr>
      </w:pPr>
      <w:r>
        <w:rPr>
          <w:rFonts w:ascii="Arial" w:hAnsi="Arial" w:hint="cs"/>
          <w:noProof w:val="0"/>
          <w:rtl/>
        </w:rPr>
        <w:t xml:space="preserve">בהחלטה מיום </w:t>
      </w:r>
      <w:r w:rsidRPr="000578D9">
        <w:rPr>
          <w:rFonts w:ascii="Arial" w:hAnsi="Arial" w:hint="cs"/>
          <w:noProof w:val="0"/>
          <w:u w:val="single"/>
          <w:rtl/>
        </w:rPr>
        <w:t>12.07.22</w:t>
      </w:r>
      <w:r>
        <w:rPr>
          <w:rFonts w:ascii="Arial" w:hAnsi="Arial" w:hint="cs"/>
          <w:noProof w:val="0"/>
          <w:rtl/>
        </w:rPr>
        <w:t xml:space="preserve"> נעתר בית משפט לבקשה מוסכמת שהגישו כונסי הנכסים שמתווה פירוק השיתוף בנכסים יוגש בתוך 60 ימים ממועד קבלת הערכת שווי נכסי המקרקעין</w:t>
      </w:r>
      <w:r w:rsidR="00A9726C">
        <w:rPr>
          <w:rFonts w:ascii="Arial" w:hAnsi="Arial" w:hint="cs"/>
          <w:noProof w:val="0"/>
          <w:rtl/>
        </w:rPr>
        <w:t xml:space="preserve"> (מכר/חלוקה בעין)</w:t>
      </w:r>
      <w:r>
        <w:rPr>
          <w:rFonts w:ascii="Arial" w:hAnsi="Arial" w:hint="cs"/>
          <w:noProof w:val="0"/>
          <w:rtl/>
        </w:rPr>
        <w:t>.</w:t>
      </w:r>
      <w:r w:rsidR="00A9726C">
        <w:rPr>
          <w:rFonts w:ascii="Arial" w:hAnsi="Arial" w:hint="cs"/>
          <w:noProof w:val="0"/>
          <w:rtl/>
        </w:rPr>
        <w:t xml:space="preserve"> </w:t>
      </w:r>
    </w:p>
    <w:p w:rsidR="0094091C" w:rsidRDefault="00694A22" w:rsidP="00A9726C">
      <w:pPr>
        <w:spacing w:line="360" w:lineRule="auto"/>
        <w:ind w:left="567"/>
        <w:jc w:val="both"/>
        <w:rPr>
          <w:rFonts w:ascii="Arial" w:hAnsi="Arial"/>
          <w:noProof w:val="0"/>
          <w:rtl/>
        </w:rPr>
      </w:pPr>
      <w:r>
        <w:rPr>
          <w:rFonts w:ascii="Arial" w:hAnsi="Arial" w:hint="cs"/>
          <w:noProof w:val="0"/>
          <w:rtl/>
        </w:rPr>
        <w:t xml:space="preserve">אין </w:t>
      </w:r>
      <w:r w:rsidR="00A9726C">
        <w:rPr>
          <w:rFonts w:ascii="Arial" w:hAnsi="Arial" w:hint="cs"/>
          <w:noProof w:val="0"/>
          <w:rtl/>
        </w:rPr>
        <w:t>מ</w:t>
      </w:r>
      <w:r>
        <w:rPr>
          <w:rFonts w:ascii="Arial" w:hAnsi="Arial" w:hint="cs"/>
          <w:noProof w:val="0"/>
          <w:rtl/>
        </w:rPr>
        <w:t>תווה מוסכם.</w:t>
      </w:r>
    </w:p>
    <w:p w:rsidR="00694A22" w:rsidRDefault="00804AED" w:rsidP="00804AED">
      <w:pPr>
        <w:spacing w:line="360" w:lineRule="auto"/>
        <w:ind w:left="567"/>
        <w:jc w:val="both"/>
        <w:rPr>
          <w:rFonts w:ascii="Arial" w:hAnsi="Arial"/>
          <w:noProof w:val="0"/>
          <w:rtl/>
        </w:rPr>
      </w:pPr>
      <w:r>
        <w:rPr>
          <w:rFonts w:ascii="Arial" w:hAnsi="Arial" w:hint="cs"/>
          <w:noProof w:val="0"/>
          <w:rtl/>
        </w:rPr>
        <w:t>בינתיים, נעשו פעולות על ידי כונסי הנכסים ל</w:t>
      </w:r>
      <w:r w:rsidR="00B94646" w:rsidRPr="00804AED">
        <w:rPr>
          <w:rFonts w:ascii="Arial" w:hAnsi="Arial" w:hint="cs"/>
          <w:noProof w:val="0"/>
          <w:rtl/>
        </w:rPr>
        <w:t>פתיחת תיק כינוס נפ</w:t>
      </w:r>
      <w:r>
        <w:rPr>
          <w:rFonts w:ascii="Arial" w:hAnsi="Arial" w:hint="cs"/>
          <w:noProof w:val="0"/>
          <w:rtl/>
        </w:rPr>
        <w:t>רד וייעודי לניהול ענייני הכינוס, ביקור בנכסים, קבלת שמאויות על נכסי מקרקעין, קבלת שמאויות על רכבים, בקשה למינוי מומחה מס, בקשה לאישור מכר אחד הנכסים</w:t>
      </w:r>
      <w:r w:rsidR="00694A22">
        <w:rPr>
          <w:rFonts w:ascii="Arial" w:hAnsi="Arial" w:hint="cs"/>
          <w:noProof w:val="0"/>
          <w:rtl/>
        </w:rPr>
        <w:t xml:space="preserve"> ועוד פעולות ובקשות.</w:t>
      </w:r>
    </w:p>
    <w:p w:rsidR="00B82318" w:rsidRDefault="00B82318" w:rsidP="00B82318">
      <w:pPr>
        <w:spacing w:line="360" w:lineRule="auto"/>
        <w:jc w:val="both"/>
        <w:rPr>
          <w:rFonts w:ascii="Arial" w:hAnsi="Arial"/>
          <w:noProof w:val="0"/>
          <w:rtl/>
        </w:rPr>
      </w:pPr>
    </w:p>
    <w:p w:rsidR="003062E5" w:rsidRPr="003062E5" w:rsidRDefault="00804AED" w:rsidP="000737A4">
      <w:pPr>
        <w:tabs>
          <w:tab w:val="left" w:pos="567"/>
        </w:tabs>
        <w:spacing w:line="360" w:lineRule="auto"/>
        <w:jc w:val="both"/>
        <w:rPr>
          <w:rFonts w:ascii="Arial" w:hAnsi="Arial"/>
          <w:noProof w:val="0"/>
          <w:u w:val="single"/>
          <w:rtl/>
        </w:rPr>
      </w:pPr>
      <w:r>
        <w:rPr>
          <w:rFonts w:ascii="Arial" w:hAnsi="Arial" w:hint="cs"/>
          <w:noProof w:val="0"/>
          <w:rtl/>
        </w:rPr>
        <w:t>3</w:t>
      </w:r>
      <w:r w:rsidR="000737A4">
        <w:rPr>
          <w:rFonts w:ascii="Arial" w:hAnsi="Arial" w:hint="cs"/>
          <w:noProof w:val="0"/>
          <w:rtl/>
        </w:rPr>
        <w:t>.</w:t>
      </w:r>
      <w:r w:rsidR="000737A4">
        <w:rPr>
          <w:rFonts w:ascii="Arial" w:hAnsi="Arial" w:hint="cs"/>
          <w:noProof w:val="0"/>
          <w:rtl/>
        </w:rPr>
        <w:tab/>
      </w:r>
      <w:r w:rsidR="003062E5">
        <w:rPr>
          <w:rFonts w:ascii="Arial" w:hAnsi="Arial" w:hint="cs"/>
          <w:noProof w:val="0"/>
          <w:u w:val="single"/>
          <w:rtl/>
        </w:rPr>
        <w:t>החלטה קודמת מיום 29.5.23</w:t>
      </w:r>
    </w:p>
    <w:p w:rsidR="00A417B7" w:rsidRDefault="003062E5" w:rsidP="000737A4">
      <w:pPr>
        <w:tabs>
          <w:tab w:val="left" w:pos="567"/>
        </w:tabs>
        <w:spacing w:line="360" w:lineRule="auto"/>
        <w:jc w:val="both"/>
        <w:rPr>
          <w:rFonts w:ascii="Arial" w:hAnsi="Arial"/>
          <w:noProof w:val="0"/>
          <w:rtl/>
        </w:rPr>
      </w:pPr>
      <w:r>
        <w:rPr>
          <w:rFonts w:ascii="Arial" w:hAnsi="Arial"/>
          <w:noProof w:val="0"/>
          <w:rtl/>
        </w:rPr>
        <w:tab/>
      </w:r>
      <w:r w:rsidR="00F0365D">
        <w:rPr>
          <w:rFonts w:ascii="Arial" w:hAnsi="Arial" w:hint="cs"/>
          <w:noProof w:val="0"/>
          <w:rtl/>
        </w:rPr>
        <w:t>בחודש 3/23 הוחלף ייצוג המבקשת, כמופי</w:t>
      </w:r>
      <w:r w:rsidR="000737A4">
        <w:rPr>
          <w:rFonts w:ascii="Arial" w:hAnsi="Arial" w:hint="cs"/>
          <w:noProof w:val="0"/>
          <w:rtl/>
        </w:rPr>
        <w:t>ע</w:t>
      </w:r>
      <w:r w:rsidR="00F0365D">
        <w:rPr>
          <w:rFonts w:ascii="Arial" w:hAnsi="Arial" w:hint="cs"/>
          <w:noProof w:val="0"/>
          <w:rtl/>
        </w:rPr>
        <w:t xml:space="preserve"> בכותרת. </w:t>
      </w:r>
    </w:p>
    <w:p w:rsidR="003062E5" w:rsidRPr="003062E5" w:rsidRDefault="000737A4" w:rsidP="00312688">
      <w:pPr>
        <w:tabs>
          <w:tab w:val="left" w:pos="567"/>
        </w:tabs>
        <w:spacing w:line="360" w:lineRule="auto"/>
        <w:ind w:left="567"/>
        <w:jc w:val="both"/>
        <w:rPr>
          <w:rFonts w:ascii="Arial" w:hAnsi="Arial"/>
          <w:b/>
          <w:bCs/>
          <w:noProof w:val="0"/>
          <w:rtl/>
        </w:rPr>
      </w:pPr>
      <w:r w:rsidRPr="003062E5">
        <w:rPr>
          <w:rFonts w:ascii="Arial" w:hAnsi="Arial" w:hint="cs"/>
          <w:b/>
          <w:bCs/>
          <w:noProof w:val="0"/>
          <w:rtl/>
        </w:rPr>
        <w:t>בקש</w:t>
      </w:r>
      <w:r w:rsidR="003062E5">
        <w:rPr>
          <w:rFonts w:ascii="Arial" w:hAnsi="Arial" w:hint="cs"/>
          <w:b/>
          <w:bCs/>
          <w:noProof w:val="0"/>
          <w:rtl/>
        </w:rPr>
        <w:t>ת ה</w:t>
      </w:r>
      <w:r w:rsidR="003062E5" w:rsidRPr="003062E5">
        <w:rPr>
          <w:rFonts w:ascii="Arial" w:hAnsi="Arial" w:hint="cs"/>
          <w:b/>
          <w:bCs/>
          <w:noProof w:val="0"/>
          <w:rtl/>
        </w:rPr>
        <w:t xml:space="preserve">מבקשת </w:t>
      </w:r>
      <w:r w:rsidRPr="003062E5">
        <w:rPr>
          <w:rFonts w:ascii="Arial" w:hAnsi="Arial" w:hint="cs"/>
          <w:b/>
          <w:bCs/>
          <w:noProof w:val="0"/>
          <w:rtl/>
        </w:rPr>
        <w:t>להחלפת כונס הנכסים</w:t>
      </w:r>
      <w:r w:rsidR="00312688">
        <w:rPr>
          <w:rFonts w:ascii="Arial" w:hAnsi="Arial" w:hint="cs"/>
          <w:b/>
          <w:bCs/>
          <w:noProof w:val="0"/>
          <w:rtl/>
        </w:rPr>
        <w:t xml:space="preserve"> .... </w:t>
      </w:r>
      <w:r w:rsidRPr="003062E5">
        <w:rPr>
          <w:rFonts w:ascii="Arial" w:hAnsi="Arial" w:hint="cs"/>
          <w:b/>
          <w:bCs/>
          <w:noProof w:val="0"/>
          <w:rtl/>
        </w:rPr>
        <w:t>בב"כ דהיום או לחלופין להוספתו ככונס נוסף</w:t>
      </w:r>
      <w:r w:rsidR="003062E5" w:rsidRPr="003062E5">
        <w:rPr>
          <w:rFonts w:ascii="Arial" w:hAnsi="Arial" w:hint="cs"/>
          <w:b/>
          <w:bCs/>
          <w:noProof w:val="0"/>
          <w:rtl/>
        </w:rPr>
        <w:t xml:space="preserve">, </w:t>
      </w:r>
      <w:r w:rsidRPr="003062E5">
        <w:rPr>
          <w:rFonts w:ascii="Arial" w:hAnsi="Arial" w:hint="cs"/>
          <w:b/>
          <w:bCs/>
          <w:noProof w:val="0"/>
          <w:rtl/>
        </w:rPr>
        <w:t>נדחתה בהחלטה מיום 29</w:t>
      </w:r>
      <w:r w:rsidR="003062E5" w:rsidRPr="003062E5">
        <w:rPr>
          <w:rFonts w:ascii="Arial" w:hAnsi="Arial" w:hint="cs"/>
          <w:b/>
          <w:bCs/>
          <w:noProof w:val="0"/>
          <w:rtl/>
        </w:rPr>
        <w:t>.5.23.</w:t>
      </w:r>
    </w:p>
    <w:p w:rsidR="00A417B7" w:rsidRDefault="003062E5" w:rsidP="003062E5">
      <w:pPr>
        <w:tabs>
          <w:tab w:val="left" w:pos="567"/>
        </w:tabs>
        <w:spacing w:line="360" w:lineRule="auto"/>
        <w:ind w:left="567"/>
        <w:jc w:val="both"/>
        <w:rPr>
          <w:rFonts w:ascii="Arial" w:hAnsi="Arial"/>
          <w:noProof w:val="0"/>
          <w:rtl/>
        </w:rPr>
      </w:pPr>
      <w:r>
        <w:rPr>
          <w:rFonts w:ascii="Arial" w:hAnsi="Arial" w:hint="cs"/>
          <w:noProof w:val="0"/>
          <w:rtl/>
        </w:rPr>
        <w:t>נקבע כי לא הונחה עילה לשינוי זהות הכונסים למעט החלפת ייצוג, הוספת כונס נכסים נוסף עלולה לעכב ולסרבל את הליכי הכינוס בשלב בו נמצאים, ממילא כונסי הנכסים פועלים כזרועו הארוכה של בימ"ש והליך הכינוס תחת פיקוח בימ"ש.</w:t>
      </w:r>
    </w:p>
    <w:p w:rsidR="00694A22" w:rsidRDefault="00694A22" w:rsidP="003062E5">
      <w:pPr>
        <w:tabs>
          <w:tab w:val="left" w:pos="567"/>
        </w:tabs>
        <w:spacing w:line="360" w:lineRule="auto"/>
        <w:ind w:left="567"/>
        <w:jc w:val="both"/>
        <w:rPr>
          <w:rFonts w:ascii="Arial" w:hAnsi="Arial"/>
          <w:noProof w:val="0"/>
          <w:rtl/>
        </w:rPr>
      </w:pPr>
      <w:r>
        <w:rPr>
          <w:rFonts w:ascii="Arial" w:hAnsi="Arial" w:hint="cs"/>
          <w:noProof w:val="0"/>
          <w:rtl/>
        </w:rPr>
        <w:t>אלא שהליך הכינוס לא התקדם בשל מחלוקות בין הצדדים, ובימ"ש נדרש לבקשות ותגובות מרובות בעניין הכינוס.</w:t>
      </w:r>
    </w:p>
    <w:p w:rsidR="00694A22" w:rsidRDefault="00694A22" w:rsidP="003062E5">
      <w:pPr>
        <w:tabs>
          <w:tab w:val="left" w:pos="567"/>
        </w:tabs>
        <w:spacing w:line="360" w:lineRule="auto"/>
        <w:ind w:left="567"/>
        <w:jc w:val="both"/>
        <w:rPr>
          <w:rFonts w:ascii="Arial" w:hAnsi="Arial"/>
          <w:noProof w:val="0"/>
          <w:rtl/>
        </w:rPr>
      </w:pPr>
    </w:p>
    <w:p w:rsidR="00694A22" w:rsidRDefault="00694A22" w:rsidP="00694A22">
      <w:pPr>
        <w:spacing w:line="360" w:lineRule="auto"/>
        <w:ind w:left="567" w:hanging="567"/>
        <w:jc w:val="both"/>
        <w:rPr>
          <w:rFonts w:ascii="Arial" w:hAnsi="Arial"/>
          <w:noProof w:val="0"/>
          <w:rtl/>
        </w:rPr>
      </w:pPr>
      <w:r>
        <w:rPr>
          <w:rFonts w:ascii="Arial" w:hAnsi="Arial" w:hint="cs"/>
          <w:noProof w:val="0"/>
          <w:rtl/>
        </w:rPr>
        <w:t>4.</w:t>
      </w:r>
      <w:r>
        <w:rPr>
          <w:rFonts w:ascii="Arial" w:hAnsi="Arial" w:hint="cs"/>
          <w:noProof w:val="0"/>
          <w:rtl/>
        </w:rPr>
        <w:tab/>
        <w:t xml:space="preserve">ביום </w:t>
      </w:r>
      <w:r w:rsidRPr="00B82318">
        <w:rPr>
          <w:rFonts w:ascii="Arial" w:hAnsi="Arial" w:hint="cs"/>
          <w:noProof w:val="0"/>
          <w:u w:val="single"/>
          <w:rtl/>
        </w:rPr>
        <w:t>10.01.24</w:t>
      </w:r>
      <w:r>
        <w:rPr>
          <w:rFonts w:ascii="Arial" w:hAnsi="Arial" w:hint="cs"/>
          <w:noProof w:val="0"/>
          <w:rtl/>
        </w:rPr>
        <w:t xml:space="preserve"> התקיים דיון במעמד הצדדים, ב"כ כוחם וכונסי הנכסים. טענות הצדדים נשמעו בדיון בהרחבה, כפי שיפורט בהמשך הדברים.</w:t>
      </w:r>
    </w:p>
    <w:p w:rsidR="003062E5" w:rsidRDefault="003062E5" w:rsidP="00804AED">
      <w:pPr>
        <w:tabs>
          <w:tab w:val="left" w:pos="567"/>
        </w:tabs>
        <w:spacing w:line="360" w:lineRule="auto"/>
        <w:jc w:val="both"/>
        <w:rPr>
          <w:rFonts w:ascii="Arial" w:hAnsi="Arial"/>
          <w:noProof w:val="0"/>
          <w:rtl/>
        </w:rPr>
      </w:pPr>
    </w:p>
    <w:p w:rsidR="00A9726C" w:rsidRPr="00A9726C" w:rsidRDefault="00A9726C" w:rsidP="00804AED">
      <w:pPr>
        <w:tabs>
          <w:tab w:val="left" w:pos="567"/>
        </w:tabs>
        <w:spacing w:line="360" w:lineRule="auto"/>
        <w:jc w:val="both"/>
        <w:rPr>
          <w:rFonts w:ascii="Arial" w:hAnsi="Arial"/>
          <w:noProof w:val="0"/>
          <w:u w:val="single"/>
          <w:rtl/>
        </w:rPr>
      </w:pPr>
      <w:r>
        <w:rPr>
          <w:rFonts w:ascii="Arial" w:hAnsi="Arial" w:hint="cs"/>
          <w:noProof w:val="0"/>
          <w:u w:val="single"/>
          <w:rtl/>
        </w:rPr>
        <w:t>הבקשה שלפני</w:t>
      </w:r>
    </w:p>
    <w:p w:rsidR="00804AED" w:rsidRPr="00694A22" w:rsidRDefault="00694A22" w:rsidP="00694A22">
      <w:pPr>
        <w:tabs>
          <w:tab w:val="left" w:pos="567"/>
        </w:tabs>
        <w:spacing w:line="360" w:lineRule="auto"/>
        <w:ind w:left="567" w:hanging="567"/>
        <w:jc w:val="both"/>
        <w:rPr>
          <w:rFonts w:ascii="Arial" w:hAnsi="Arial"/>
          <w:noProof w:val="0"/>
          <w:rtl/>
        </w:rPr>
      </w:pPr>
      <w:r>
        <w:rPr>
          <w:rFonts w:ascii="Arial" w:hAnsi="Arial" w:hint="cs"/>
          <w:noProof w:val="0"/>
          <w:rtl/>
        </w:rPr>
        <w:lastRenderedPageBreak/>
        <w:t>5</w:t>
      </w:r>
      <w:r w:rsidR="00804AED">
        <w:rPr>
          <w:rFonts w:ascii="Arial" w:hAnsi="Arial" w:hint="cs"/>
          <w:noProof w:val="0"/>
          <w:rtl/>
        </w:rPr>
        <w:t>.</w:t>
      </w:r>
      <w:r w:rsidR="00804AED">
        <w:rPr>
          <w:rFonts w:ascii="Arial" w:hAnsi="Arial" w:hint="cs"/>
          <w:noProof w:val="0"/>
          <w:rtl/>
        </w:rPr>
        <w:tab/>
      </w:r>
      <w:r>
        <w:rPr>
          <w:rFonts w:ascii="Arial" w:hAnsi="Arial" w:hint="cs"/>
          <w:noProof w:val="0"/>
          <w:rtl/>
        </w:rPr>
        <w:t xml:space="preserve">לאחר הדיון, </w:t>
      </w:r>
      <w:r>
        <w:rPr>
          <w:rFonts w:ascii="Arial" w:hAnsi="Arial" w:hint="cs"/>
          <w:noProof w:val="0"/>
          <w:u w:val="single"/>
          <w:rtl/>
        </w:rPr>
        <w:t>ביום 25.1.24</w:t>
      </w:r>
      <w:r>
        <w:rPr>
          <w:rFonts w:ascii="Arial" w:hAnsi="Arial" w:hint="cs"/>
          <w:noProof w:val="0"/>
          <w:rtl/>
        </w:rPr>
        <w:t xml:space="preserve"> הגישה המבקשת בקשה נוספת להחלפת כונסי הנכסים, היא הבקשה שלפני.</w:t>
      </w:r>
    </w:p>
    <w:p w:rsidR="00524BDB" w:rsidRDefault="00694A22" w:rsidP="00A9726C">
      <w:pPr>
        <w:spacing w:line="360" w:lineRule="auto"/>
        <w:ind w:left="567" w:hanging="567"/>
        <w:jc w:val="both"/>
        <w:rPr>
          <w:rFonts w:ascii="Arial" w:hAnsi="Arial"/>
          <w:noProof w:val="0"/>
          <w:rtl/>
        </w:rPr>
      </w:pPr>
      <w:r>
        <w:rPr>
          <w:rFonts w:ascii="Arial" w:hAnsi="Arial"/>
          <w:noProof w:val="0"/>
          <w:rtl/>
        </w:rPr>
        <w:tab/>
      </w:r>
      <w:r w:rsidR="00A9726C">
        <w:rPr>
          <w:rFonts w:ascii="Arial" w:hAnsi="Arial" w:hint="cs"/>
          <w:b/>
          <w:bCs/>
          <w:noProof w:val="0"/>
          <w:rtl/>
        </w:rPr>
        <w:t>על פי הנטען בבקשה</w:t>
      </w:r>
      <w:r w:rsidR="00A9726C">
        <w:rPr>
          <w:rFonts w:ascii="Arial" w:hAnsi="Arial" w:hint="cs"/>
          <w:noProof w:val="0"/>
          <w:rtl/>
        </w:rPr>
        <w:t xml:space="preserve"> - </w:t>
      </w:r>
      <w:r w:rsidR="005A3BE0">
        <w:rPr>
          <w:rFonts w:ascii="Arial" w:hAnsi="Arial" w:hint="cs"/>
          <w:noProof w:val="0"/>
          <w:rtl/>
        </w:rPr>
        <w:t>מ</w:t>
      </w:r>
      <w:r w:rsidR="00524BDB">
        <w:rPr>
          <w:rFonts w:ascii="Arial" w:hAnsi="Arial" w:hint="cs"/>
          <w:noProof w:val="0"/>
          <w:rtl/>
        </w:rPr>
        <w:t xml:space="preserve">אז ההחלטה מיום 29.05.23 התגלו לה דברים חדשים ומדאיגים בנוגע להתנהלות כונסי הנכסים שאינם תואמים את הגדרת תפקידם מתוקף מינוים במינוי של בית המשפט ומלמדים על ראייתם את טובתם האישית בלבד; </w:t>
      </w:r>
    </w:p>
    <w:p w:rsidR="005A3BE0" w:rsidRDefault="00524BDB" w:rsidP="00A9726C">
      <w:pPr>
        <w:spacing w:line="360" w:lineRule="auto"/>
        <w:ind w:left="567"/>
        <w:jc w:val="both"/>
        <w:rPr>
          <w:rFonts w:ascii="Arial" w:hAnsi="Arial"/>
          <w:noProof w:val="0"/>
          <w:rtl/>
        </w:rPr>
      </w:pPr>
      <w:r>
        <w:rPr>
          <w:rFonts w:ascii="Arial" w:hAnsi="Arial" w:hint="cs"/>
          <w:noProof w:val="0"/>
          <w:rtl/>
        </w:rPr>
        <w:t>במסגרת כתבי הטענות ודיון מיום 10.01.24 לא הכחישו כונסי הנכסים את טענותיה כלפיהם, ו</w:t>
      </w:r>
      <w:r w:rsidR="00A9726C">
        <w:rPr>
          <w:rFonts w:ascii="Arial" w:hAnsi="Arial" w:hint="cs"/>
          <w:noProof w:val="0"/>
          <w:rtl/>
        </w:rPr>
        <w:t xml:space="preserve">אף אישרו הנטען </w:t>
      </w:r>
      <w:r>
        <w:rPr>
          <w:rFonts w:ascii="Arial" w:hAnsi="Arial" w:hint="cs"/>
          <w:noProof w:val="0"/>
          <w:rtl/>
        </w:rPr>
        <w:t>תוך שניסו להסביר מחדליהם בתירוצים שונים. הדבר חיזק את העובדה, כי הם פועלים במחשכים, מאחורי גבה ובניגוד לטובתה. כל זאת, תוך שהם עלולים לגרום לה להפסד של מיליוני ₪;</w:t>
      </w:r>
    </w:p>
    <w:p w:rsidR="00524BDB" w:rsidRDefault="00524BDB" w:rsidP="0069290D">
      <w:pPr>
        <w:spacing w:line="360" w:lineRule="auto"/>
        <w:ind w:left="567"/>
        <w:jc w:val="both"/>
        <w:rPr>
          <w:rFonts w:ascii="Arial" w:hAnsi="Arial"/>
          <w:noProof w:val="0"/>
          <w:rtl/>
        </w:rPr>
      </w:pPr>
      <w:r>
        <w:rPr>
          <w:rFonts w:ascii="Arial" w:hAnsi="Arial" w:hint="cs"/>
          <w:noProof w:val="0"/>
          <w:rtl/>
        </w:rPr>
        <w:t xml:space="preserve">המבקשת מפנה למס' דוגמאות (מיני רבות) להמחשת הנטען </w:t>
      </w:r>
      <w:r w:rsidR="0069290D">
        <w:rPr>
          <w:rFonts w:ascii="Arial" w:hAnsi="Arial" w:hint="cs"/>
          <w:noProof w:val="0"/>
          <w:rtl/>
        </w:rPr>
        <w:t>-</w:t>
      </w:r>
    </w:p>
    <w:p w:rsidR="00524BDB" w:rsidRDefault="007E07FB" w:rsidP="00312688">
      <w:pPr>
        <w:spacing w:line="360" w:lineRule="auto"/>
        <w:ind w:left="850" w:hanging="283"/>
        <w:jc w:val="both"/>
        <w:rPr>
          <w:rFonts w:ascii="Arial" w:hAnsi="Arial"/>
          <w:noProof w:val="0"/>
          <w:rtl/>
        </w:rPr>
      </w:pPr>
      <w:r>
        <w:rPr>
          <w:rFonts w:ascii="Arial" w:hAnsi="Arial" w:hint="cs"/>
          <w:noProof w:val="0"/>
          <w:rtl/>
        </w:rPr>
        <w:t xml:space="preserve">א. </w:t>
      </w:r>
      <w:r>
        <w:rPr>
          <w:rFonts w:ascii="Arial" w:hAnsi="Arial"/>
          <w:noProof w:val="0"/>
          <w:rtl/>
        </w:rPr>
        <w:tab/>
      </w:r>
      <w:r w:rsidRPr="007E07FB">
        <w:rPr>
          <w:rFonts w:ascii="Arial" w:hAnsi="Arial" w:hint="cs"/>
          <w:noProof w:val="0"/>
          <w:u w:val="single"/>
          <w:rtl/>
        </w:rPr>
        <w:t>כונסי הנכסים פעלו בניגוד לבקשתם למינוי מומחה מס, חרף נזק כלכלי גבוה שעלול להיגרם מכך</w:t>
      </w:r>
      <w:r>
        <w:rPr>
          <w:rFonts w:ascii="Arial" w:hAnsi="Arial" w:hint="cs"/>
          <w:noProof w:val="0"/>
          <w:rtl/>
        </w:rPr>
        <w:t xml:space="preserve"> - </w:t>
      </w:r>
      <w:r w:rsidR="00524BDB">
        <w:rPr>
          <w:rFonts w:ascii="Arial" w:hAnsi="Arial" w:hint="cs"/>
          <w:noProof w:val="0"/>
          <w:rtl/>
        </w:rPr>
        <w:t xml:space="preserve">כונס הנכסים </w:t>
      </w:r>
      <w:r w:rsidR="00312688">
        <w:rPr>
          <w:rFonts w:ascii="Arial" w:hAnsi="Arial" w:hint="cs"/>
          <w:noProof w:val="0"/>
          <w:rtl/>
        </w:rPr>
        <w:t xml:space="preserve">... </w:t>
      </w:r>
      <w:r w:rsidR="00524BDB">
        <w:rPr>
          <w:rFonts w:ascii="Arial" w:hAnsi="Arial" w:hint="cs"/>
          <w:noProof w:val="0"/>
          <w:rtl/>
        </w:rPr>
        <w:t>הודה במפורש ב</w:t>
      </w:r>
      <w:r w:rsidR="0069290D">
        <w:rPr>
          <w:rFonts w:ascii="Arial" w:hAnsi="Arial" w:hint="cs"/>
          <w:noProof w:val="0"/>
          <w:rtl/>
        </w:rPr>
        <w:t>תשובה שהגיש ב</w:t>
      </w:r>
      <w:r w:rsidR="00524BDB">
        <w:rPr>
          <w:rFonts w:ascii="Arial" w:hAnsi="Arial" w:hint="cs"/>
          <w:noProof w:val="0"/>
          <w:rtl/>
        </w:rPr>
        <w:t>יום 27.08.23 (כמייצג</w:t>
      </w:r>
      <w:r w:rsidR="0069290D">
        <w:rPr>
          <w:rFonts w:ascii="Arial" w:hAnsi="Arial" w:hint="cs"/>
          <w:noProof w:val="0"/>
          <w:rtl/>
        </w:rPr>
        <w:t xml:space="preserve">ה </w:t>
      </w:r>
      <w:r w:rsidR="00524BDB">
        <w:rPr>
          <w:rFonts w:ascii="Arial" w:hAnsi="Arial" w:hint="cs"/>
          <w:noProof w:val="0"/>
          <w:rtl/>
        </w:rPr>
        <w:t>לשעבר)</w:t>
      </w:r>
      <w:r w:rsidR="0069290D">
        <w:rPr>
          <w:rFonts w:ascii="Arial" w:hAnsi="Arial" w:hint="cs"/>
          <w:noProof w:val="0"/>
          <w:rtl/>
        </w:rPr>
        <w:t xml:space="preserve"> שצריך מומחה מס. קבלת חוות דעת מרו"ח פרישקולניק ולהציע מתווה לפירוק השיתוף הייתה צריכה להיעשות </w:t>
      </w:r>
      <w:r>
        <w:rPr>
          <w:rFonts w:ascii="Arial" w:hAnsi="Arial" w:hint="cs"/>
          <w:noProof w:val="0"/>
          <w:rtl/>
        </w:rPr>
        <w:t xml:space="preserve">בשלב מוקדם (גם לשיטת כונסי הנכסים). </w:t>
      </w:r>
      <w:r w:rsidR="0069290D">
        <w:rPr>
          <w:rFonts w:ascii="Arial" w:hAnsi="Arial" w:hint="cs"/>
          <w:noProof w:val="0"/>
          <w:rtl/>
        </w:rPr>
        <w:t xml:space="preserve">הגם </w:t>
      </w:r>
      <w:r>
        <w:rPr>
          <w:rFonts w:ascii="Arial" w:hAnsi="Arial" w:hint="cs"/>
          <w:noProof w:val="0"/>
          <w:rtl/>
        </w:rPr>
        <w:t>שכך</w:t>
      </w:r>
      <w:r w:rsidR="0069290D">
        <w:rPr>
          <w:rFonts w:ascii="Arial" w:hAnsi="Arial" w:hint="cs"/>
          <w:noProof w:val="0"/>
          <w:rtl/>
        </w:rPr>
        <w:t xml:space="preserve"> </w:t>
      </w:r>
      <w:r w:rsidR="00312688">
        <w:rPr>
          <w:rFonts w:ascii="Arial" w:hAnsi="Arial" w:hint="cs"/>
          <w:noProof w:val="0"/>
          <w:rtl/>
        </w:rPr>
        <w:t xml:space="preserve">... </w:t>
      </w:r>
      <w:r w:rsidR="0069290D">
        <w:rPr>
          <w:rFonts w:ascii="Arial" w:hAnsi="Arial" w:hint="cs"/>
          <w:noProof w:val="0"/>
          <w:rtl/>
        </w:rPr>
        <w:t>לא פעל כך ככונס נכסים (פרוט' 10.01.24, עמ' 4 שורות 19-30)</w:t>
      </w:r>
      <w:r>
        <w:rPr>
          <w:rFonts w:ascii="Arial" w:hAnsi="Arial" w:hint="cs"/>
          <w:noProof w:val="0"/>
          <w:rtl/>
        </w:rPr>
        <w:t>. דבר המהווה רשלנות חמורה. כונסי הנכסים החליטו על דעת עצמם להתנהל בדרך של מכירת הנכסים לצדדי ג' תוך הפרת ההסכמות, חובת הנאמנות ותום הלב. הכל כדי להשיא רווחים לעצמם גם כשיש בכך כדי לפגוע בטובת הצדדים שיצטרכו לשלם מיליוני ₪ עבור מיסים מיותרים שיכולים לה</w:t>
      </w:r>
      <w:r w:rsidR="004E301B">
        <w:rPr>
          <w:rFonts w:ascii="Arial" w:hAnsi="Arial" w:hint="cs"/>
          <w:noProof w:val="0"/>
          <w:rtl/>
        </w:rPr>
        <w:t>יחסך;</w:t>
      </w:r>
    </w:p>
    <w:p w:rsidR="004E301B" w:rsidRDefault="004E301B" w:rsidP="007E07FB">
      <w:pPr>
        <w:spacing w:line="360" w:lineRule="auto"/>
        <w:ind w:left="850"/>
        <w:jc w:val="both"/>
        <w:rPr>
          <w:rFonts w:ascii="Arial" w:hAnsi="Arial"/>
          <w:noProof w:val="0"/>
          <w:rtl/>
        </w:rPr>
      </w:pPr>
      <w:r>
        <w:rPr>
          <w:rFonts w:ascii="Arial" w:hAnsi="Arial" w:hint="cs"/>
          <w:noProof w:val="0"/>
          <w:rtl/>
        </w:rPr>
        <w:t>כונסי הנכסים מעולם לא דיברו עם ב"כ המבקשת לעניין מתווה כלשהו לפירוק השיתוף. הסכמות בין הכונסים לבין עצמם, אינן הסכמות;</w:t>
      </w:r>
    </w:p>
    <w:p w:rsidR="007E07FB" w:rsidRDefault="007E07FB" w:rsidP="00312688">
      <w:pPr>
        <w:spacing w:line="360" w:lineRule="auto"/>
        <w:ind w:left="850" w:hanging="283"/>
        <w:jc w:val="both"/>
        <w:rPr>
          <w:rFonts w:ascii="Arial" w:hAnsi="Arial"/>
          <w:noProof w:val="0"/>
          <w:rtl/>
        </w:rPr>
      </w:pPr>
      <w:r>
        <w:rPr>
          <w:rFonts w:ascii="Arial" w:hAnsi="Arial" w:hint="cs"/>
          <w:noProof w:val="0"/>
          <w:rtl/>
        </w:rPr>
        <w:t>ב.</w:t>
      </w:r>
      <w:r>
        <w:rPr>
          <w:rFonts w:ascii="Arial" w:hAnsi="Arial" w:hint="cs"/>
          <w:noProof w:val="0"/>
          <w:rtl/>
        </w:rPr>
        <w:tab/>
      </w:r>
      <w:r w:rsidR="00DD0FAE" w:rsidRPr="00DD0FAE">
        <w:rPr>
          <w:rFonts w:ascii="Arial" w:hAnsi="Arial" w:hint="cs"/>
          <w:noProof w:val="0"/>
          <w:u w:val="single"/>
          <w:rtl/>
        </w:rPr>
        <w:t xml:space="preserve">עו"ד </w:t>
      </w:r>
      <w:r w:rsidR="00312688">
        <w:rPr>
          <w:rFonts w:ascii="Arial" w:hAnsi="Arial" w:hint="cs"/>
          <w:noProof w:val="0"/>
          <w:u w:val="single"/>
          <w:rtl/>
        </w:rPr>
        <w:t xml:space="preserve">... </w:t>
      </w:r>
      <w:r w:rsidR="00DD0FAE" w:rsidRPr="00DD0FAE">
        <w:rPr>
          <w:rFonts w:ascii="Arial" w:hAnsi="Arial" w:hint="cs"/>
          <w:noProof w:val="0"/>
          <w:u w:val="single"/>
          <w:rtl/>
        </w:rPr>
        <w:t>הביעה עמדתה שאין זה מתפקידה "לדאוג למבקשת"</w:t>
      </w:r>
      <w:r w:rsidR="00DD0FAE">
        <w:rPr>
          <w:rFonts w:ascii="Arial" w:hAnsi="Arial" w:hint="cs"/>
          <w:noProof w:val="0"/>
          <w:rtl/>
        </w:rPr>
        <w:t xml:space="preserve"> (פרוט' 10.01.24, עמ' 7 שורות 14-17). בכך נעוצה הסיבה לחוסר האמון של המבקשת בכונסי הנכסים;</w:t>
      </w:r>
    </w:p>
    <w:p w:rsidR="00640334" w:rsidRDefault="00640334" w:rsidP="00312688">
      <w:pPr>
        <w:spacing w:line="360" w:lineRule="auto"/>
        <w:ind w:left="850" w:hanging="283"/>
        <w:jc w:val="both"/>
        <w:rPr>
          <w:rFonts w:ascii="Arial" w:hAnsi="Arial"/>
          <w:noProof w:val="0"/>
          <w:rtl/>
        </w:rPr>
      </w:pPr>
      <w:r>
        <w:rPr>
          <w:rFonts w:ascii="Arial" w:hAnsi="Arial" w:hint="cs"/>
          <w:noProof w:val="0"/>
          <w:rtl/>
        </w:rPr>
        <w:t>ג.</w:t>
      </w:r>
      <w:r>
        <w:rPr>
          <w:rFonts w:ascii="Arial" w:hAnsi="Arial" w:hint="cs"/>
          <w:noProof w:val="0"/>
          <w:rtl/>
        </w:rPr>
        <w:tab/>
      </w:r>
      <w:r w:rsidRPr="00640334">
        <w:rPr>
          <w:rFonts w:ascii="Arial" w:hAnsi="Arial" w:hint="cs"/>
          <w:noProof w:val="0"/>
          <w:u w:val="single"/>
          <w:rtl/>
        </w:rPr>
        <w:t>לא הודע למבקשת על התמחרות הנכס ב</w:t>
      </w:r>
      <w:r w:rsidR="00312688">
        <w:rPr>
          <w:rFonts w:ascii="Arial" w:hAnsi="Arial" w:hint="cs"/>
          <w:noProof w:val="0"/>
          <w:u w:val="single"/>
          <w:rtl/>
        </w:rPr>
        <w:t xml:space="preserve">... </w:t>
      </w:r>
      <w:r>
        <w:rPr>
          <w:rFonts w:ascii="Arial" w:hAnsi="Arial" w:hint="cs"/>
          <w:noProof w:val="0"/>
          <w:rtl/>
        </w:rPr>
        <w:t xml:space="preserve"> - עו"ד </w:t>
      </w:r>
      <w:r w:rsidR="00312688">
        <w:rPr>
          <w:rFonts w:ascii="Arial" w:hAnsi="Arial" w:hint="cs"/>
          <w:noProof w:val="0"/>
          <w:rtl/>
        </w:rPr>
        <w:t xml:space="preserve">... </w:t>
      </w:r>
      <w:r>
        <w:rPr>
          <w:rFonts w:ascii="Arial" w:hAnsi="Arial" w:hint="cs"/>
          <w:noProof w:val="0"/>
          <w:rtl/>
        </w:rPr>
        <w:t xml:space="preserve">הביעה עמדתה, כי המבקשת לא צריכה להיות חלק מההתמחרות משום שכשצד נכנס להתמחרות זה גורם לצדדי ג' לסגת מהעסקה; כונסי הנכסים לא השיבו למכתב בא כוחה מיום 09.07.23 שביקש לברר היכן עומדים הדברים והודיע על שהמבקשת מעוניינת לממש את זכות הראשונים שלה לרכוש את הנכס. בהעדר תשובה, נשלח ביום 11.07.23 מכתב נוסף בו הודיעה </w:t>
      </w:r>
      <w:r>
        <w:rPr>
          <w:rFonts w:ascii="Arial" w:hAnsi="Arial" w:hint="cs"/>
          <w:noProof w:val="0"/>
          <w:rtl/>
        </w:rPr>
        <w:lastRenderedPageBreak/>
        <w:t>המבקשת על התנגדותה בתוקף למכירת הנכסים בישראל וכי היא שומרת על טענותיה בגין נזקים שיגרמו לה. ב</w:t>
      </w:r>
      <w:r w:rsidR="004274DD">
        <w:rPr>
          <w:rFonts w:ascii="Arial" w:hAnsi="Arial" w:hint="cs"/>
          <w:noProof w:val="0"/>
          <w:rtl/>
        </w:rPr>
        <w:t>הודעת דוא"ל</w:t>
      </w:r>
      <w:r>
        <w:rPr>
          <w:rFonts w:ascii="Arial" w:hAnsi="Arial" w:hint="cs"/>
          <w:noProof w:val="0"/>
          <w:rtl/>
        </w:rPr>
        <w:t xml:space="preserve"> ששלחה עו"ד </w:t>
      </w:r>
      <w:r w:rsidR="00312688">
        <w:rPr>
          <w:rFonts w:ascii="Arial" w:hAnsi="Arial" w:hint="cs"/>
          <w:noProof w:val="0"/>
          <w:rtl/>
        </w:rPr>
        <w:t xml:space="preserve">... </w:t>
      </w:r>
      <w:r w:rsidR="004274DD">
        <w:rPr>
          <w:rFonts w:ascii="Arial" w:hAnsi="Arial" w:hint="cs"/>
          <w:noProof w:val="0"/>
          <w:rtl/>
        </w:rPr>
        <w:t>לב"כ המבקשת</w:t>
      </w:r>
      <w:r>
        <w:rPr>
          <w:rFonts w:ascii="Arial" w:hAnsi="Arial" w:hint="cs"/>
          <w:noProof w:val="0"/>
          <w:rtl/>
        </w:rPr>
        <w:t xml:space="preserve"> נכתב שלמבקשת יש זכות להשתתף  בהתמחרות בגין כל נכס.</w:t>
      </w:r>
      <w:r w:rsidR="004274DD">
        <w:rPr>
          <w:rFonts w:ascii="Arial" w:hAnsi="Arial" w:hint="cs"/>
          <w:noProof w:val="0"/>
          <w:rtl/>
        </w:rPr>
        <w:t xml:space="preserve"> הגם שכך, בניגוד לכללים החלים על כונסי הנכסים, חובת תום הלב והנאמנות החלה עליהם הם הסתירו ממנה מידע ולא מצאו לשתפה בדבר ההתמחרות ולזמנה אליה;</w:t>
      </w:r>
    </w:p>
    <w:p w:rsidR="00DD0FAE" w:rsidRDefault="00DD0FAE" w:rsidP="00312688">
      <w:pPr>
        <w:spacing w:line="360" w:lineRule="auto"/>
        <w:ind w:left="850" w:firstLine="23"/>
        <w:jc w:val="both"/>
        <w:rPr>
          <w:rFonts w:ascii="Arial" w:hAnsi="Arial"/>
          <w:noProof w:val="0"/>
          <w:rtl/>
        </w:rPr>
      </w:pPr>
      <w:r>
        <w:rPr>
          <w:rFonts w:ascii="Arial" w:hAnsi="Arial" w:hint="cs"/>
          <w:noProof w:val="0"/>
          <w:rtl/>
        </w:rPr>
        <w:t xml:space="preserve">עוה"ד </w:t>
      </w:r>
      <w:r w:rsidR="00312688">
        <w:rPr>
          <w:rFonts w:ascii="Arial" w:hAnsi="Arial" w:hint="cs"/>
          <w:noProof w:val="0"/>
          <w:rtl/>
        </w:rPr>
        <w:t xml:space="preserve">.... </w:t>
      </w:r>
      <w:r>
        <w:rPr>
          <w:rFonts w:ascii="Arial" w:hAnsi="Arial" w:hint="cs"/>
          <w:noProof w:val="0"/>
          <w:rtl/>
        </w:rPr>
        <w:t xml:space="preserve">המשמשת ככונסת נכסים </w:t>
      </w:r>
      <w:r w:rsidR="00312688">
        <w:rPr>
          <w:rFonts w:ascii="Arial" w:hAnsi="Arial" w:hint="cs"/>
          <w:noProof w:val="0"/>
          <w:rtl/>
        </w:rPr>
        <w:t>.... ש</w:t>
      </w:r>
      <w:r>
        <w:rPr>
          <w:rFonts w:ascii="Arial" w:hAnsi="Arial" w:hint="cs"/>
          <w:noProof w:val="0"/>
          <w:rtl/>
        </w:rPr>
        <w:t xml:space="preserve">ל המשיב מקנה לו יתרון מבחינת מעמדו בכינוס. מנגד, למבקשת אין ייצוג שווה בהיבט זה. די בכך, כדי להצדיק את הוספת עו"ד שיבר מטעמה ככונס נכסים ולחלופין להורות על מינוי כונס נכסים ניטרלי לשני הצדדים. הדבר חשוב לא רק לנראות והאמון בהליך, אלא יאפשר למבקשת לשתף פעולה לטובת ההליך עצמו. </w:t>
      </w:r>
    </w:p>
    <w:p w:rsidR="005A3BE0" w:rsidRDefault="005A3BE0" w:rsidP="00446FE0">
      <w:pPr>
        <w:spacing w:line="360" w:lineRule="auto"/>
        <w:ind w:left="567" w:hanging="567"/>
        <w:jc w:val="both"/>
        <w:rPr>
          <w:rFonts w:ascii="Arial" w:hAnsi="Arial"/>
          <w:noProof w:val="0"/>
          <w:rtl/>
        </w:rPr>
      </w:pPr>
    </w:p>
    <w:p w:rsidR="00446FE0" w:rsidRDefault="00CC43A5" w:rsidP="00446FE0">
      <w:pPr>
        <w:spacing w:line="360" w:lineRule="auto"/>
        <w:ind w:left="567" w:hanging="567"/>
        <w:jc w:val="both"/>
        <w:rPr>
          <w:rFonts w:ascii="Arial" w:hAnsi="Arial"/>
          <w:noProof w:val="0"/>
          <w:rtl/>
        </w:rPr>
      </w:pPr>
      <w:r>
        <w:rPr>
          <w:rFonts w:ascii="Arial" w:hAnsi="Arial" w:hint="cs"/>
          <w:noProof w:val="0"/>
          <w:rtl/>
        </w:rPr>
        <w:t>6</w:t>
      </w:r>
      <w:r w:rsidR="005A3BE0">
        <w:rPr>
          <w:rFonts w:ascii="Arial" w:hAnsi="Arial" w:hint="cs"/>
          <w:noProof w:val="0"/>
          <w:rtl/>
        </w:rPr>
        <w:t>.</w:t>
      </w:r>
      <w:r w:rsidR="005A3BE0">
        <w:rPr>
          <w:rFonts w:ascii="Arial" w:hAnsi="Arial"/>
          <w:noProof w:val="0"/>
          <w:rtl/>
        </w:rPr>
        <w:tab/>
      </w:r>
      <w:r w:rsidR="00446FE0">
        <w:rPr>
          <w:rFonts w:ascii="Arial" w:hAnsi="Arial" w:hint="cs"/>
          <w:noProof w:val="0"/>
          <w:rtl/>
        </w:rPr>
        <w:t xml:space="preserve">ביום </w:t>
      </w:r>
      <w:r w:rsidR="00446FE0" w:rsidRPr="00446FE0">
        <w:rPr>
          <w:rFonts w:ascii="Arial" w:hAnsi="Arial" w:hint="cs"/>
          <w:noProof w:val="0"/>
          <w:u w:val="single"/>
          <w:rtl/>
        </w:rPr>
        <w:t>07.04.24</w:t>
      </w:r>
      <w:r w:rsidR="004B0B3C">
        <w:rPr>
          <w:rFonts w:ascii="Arial" w:hAnsi="Arial" w:hint="cs"/>
          <w:noProof w:val="0"/>
          <w:rtl/>
        </w:rPr>
        <w:t xml:space="preserve"> הוגשה תגובת </w:t>
      </w:r>
      <w:r w:rsidR="004B0B3C" w:rsidRPr="004B0B3C">
        <w:rPr>
          <w:rFonts w:ascii="Arial" w:hAnsi="Arial" w:hint="cs"/>
          <w:b/>
          <w:bCs/>
          <w:noProof w:val="0"/>
          <w:rtl/>
        </w:rPr>
        <w:t>כונסי הנכסים</w:t>
      </w:r>
      <w:r w:rsidR="004B0B3C">
        <w:rPr>
          <w:rFonts w:ascii="Arial" w:hAnsi="Arial" w:hint="cs"/>
          <w:noProof w:val="0"/>
          <w:rtl/>
        </w:rPr>
        <w:t xml:space="preserve">, </w:t>
      </w:r>
      <w:r w:rsidR="004B0B3C" w:rsidRPr="004B0B3C">
        <w:rPr>
          <w:rFonts w:ascii="Arial" w:hAnsi="Arial" w:hint="cs"/>
          <w:b/>
          <w:bCs/>
          <w:noProof w:val="0"/>
          <w:rtl/>
        </w:rPr>
        <w:t>המתנגדים</w:t>
      </w:r>
      <w:r w:rsidR="004B0B3C">
        <w:rPr>
          <w:rFonts w:ascii="Arial" w:hAnsi="Arial" w:hint="cs"/>
          <w:noProof w:val="0"/>
          <w:rtl/>
        </w:rPr>
        <w:t xml:space="preserve"> לבקשה.</w:t>
      </w:r>
    </w:p>
    <w:p w:rsidR="0003662C" w:rsidRDefault="004B0B3C" w:rsidP="008D426F">
      <w:pPr>
        <w:spacing w:line="360" w:lineRule="auto"/>
        <w:ind w:left="567" w:hanging="567"/>
        <w:jc w:val="both"/>
        <w:rPr>
          <w:rFonts w:ascii="Arial" w:hAnsi="Arial"/>
          <w:noProof w:val="0"/>
          <w:rtl/>
        </w:rPr>
      </w:pPr>
      <w:r>
        <w:rPr>
          <w:rFonts w:ascii="Arial" w:hAnsi="Arial"/>
          <w:noProof w:val="0"/>
          <w:rtl/>
        </w:rPr>
        <w:tab/>
      </w:r>
      <w:r w:rsidR="008D426F" w:rsidRPr="008D426F">
        <w:rPr>
          <w:rFonts w:ascii="Arial" w:hAnsi="Arial" w:hint="cs"/>
          <w:b/>
          <w:bCs/>
          <w:noProof w:val="0"/>
          <w:rtl/>
        </w:rPr>
        <w:t>על פי הנטען בתגובה</w:t>
      </w:r>
      <w:r w:rsidR="008D426F">
        <w:rPr>
          <w:rFonts w:ascii="Arial" w:hAnsi="Arial" w:hint="cs"/>
          <w:noProof w:val="0"/>
          <w:rtl/>
        </w:rPr>
        <w:t xml:space="preserve"> - </w:t>
      </w:r>
      <w:r w:rsidR="0003662C">
        <w:rPr>
          <w:rFonts w:ascii="Arial" w:hAnsi="Arial" w:hint="cs"/>
          <w:noProof w:val="0"/>
          <w:rtl/>
        </w:rPr>
        <w:t>דין הבקשה להידחות מהשתק שיפוטי, השתק עילה השתק פלוגתא.</w:t>
      </w:r>
    </w:p>
    <w:p w:rsidR="0003662C" w:rsidRDefault="008D426F" w:rsidP="008D426F">
      <w:pPr>
        <w:spacing w:line="360" w:lineRule="auto"/>
        <w:ind w:left="567"/>
        <w:jc w:val="both"/>
        <w:rPr>
          <w:rFonts w:ascii="Arial" w:hAnsi="Arial"/>
          <w:noProof w:val="0"/>
          <w:rtl/>
        </w:rPr>
      </w:pPr>
      <w:r>
        <w:rPr>
          <w:rFonts w:ascii="Arial" w:hAnsi="Arial" w:hint="cs"/>
          <w:noProof w:val="0"/>
          <w:rtl/>
        </w:rPr>
        <w:t>מ</w:t>
      </w:r>
      <w:r w:rsidR="004B0B3C">
        <w:rPr>
          <w:rFonts w:ascii="Arial" w:hAnsi="Arial" w:hint="cs"/>
          <w:noProof w:val="0"/>
          <w:rtl/>
        </w:rPr>
        <w:t>דובר בבקשה נוספת מיני רבות שהגישה המבקשת להחלפת זהות כונסי הנכסים שתכליתה הכבדה על ההליך בניגוד לתקנה 5 בתקנות סדר הדין האזרחי, התשע"ט-2018;</w:t>
      </w:r>
      <w:r>
        <w:rPr>
          <w:rFonts w:ascii="Arial" w:hAnsi="Arial" w:hint="cs"/>
          <w:noProof w:val="0"/>
          <w:rtl/>
        </w:rPr>
        <w:t xml:space="preserve"> </w:t>
      </w:r>
      <w:r w:rsidR="0003662C">
        <w:rPr>
          <w:rFonts w:ascii="Arial" w:hAnsi="Arial" w:hint="cs"/>
          <w:noProof w:val="0"/>
          <w:rtl/>
        </w:rPr>
        <w:t>המבקשת ממחזרת בבקשה דנן טענות שנטענו ונדחו. הם מפנים לסעיפים 23-28 בבקשה דנן שמהווים את סע' 15-22 בבקשה הקודמת;</w:t>
      </w:r>
    </w:p>
    <w:p w:rsidR="0003662C" w:rsidRDefault="0003662C" w:rsidP="0003662C">
      <w:pPr>
        <w:spacing w:line="360" w:lineRule="auto"/>
        <w:ind w:left="567"/>
        <w:jc w:val="both"/>
        <w:rPr>
          <w:rFonts w:ascii="Arial" w:hAnsi="Arial"/>
          <w:noProof w:val="0"/>
          <w:rtl/>
        </w:rPr>
      </w:pPr>
      <w:r>
        <w:rPr>
          <w:rFonts w:ascii="Arial" w:hAnsi="Arial" w:hint="cs"/>
          <w:noProof w:val="0"/>
          <w:rtl/>
        </w:rPr>
        <w:t>סוגית העברת כונסי הנכסים מתפקידם לרבות הרעיון לצרף כונס נוסף, נדונה והוכרעה בהחלטה מיום 29.05.23. החלטה זו הפכה חלוטה בי</w:t>
      </w:r>
      <w:r w:rsidR="004B0B3C">
        <w:rPr>
          <w:rFonts w:ascii="Arial" w:hAnsi="Arial" w:hint="cs"/>
          <w:noProof w:val="0"/>
          <w:rtl/>
        </w:rPr>
        <w:t xml:space="preserve">ום </w:t>
      </w:r>
      <w:r>
        <w:rPr>
          <w:rFonts w:ascii="Arial" w:hAnsi="Arial" w:hint="cs"/>
          <w:noProof w:val="0"/>
          <w:rtl/>
        </w:rPr>
        <w:t>28.06.23. מעשה בית דין מונע מהמבקשת לשוב ולטעון באותו העניין. מעבר לכך, המבקשת לא הצביעה על קיומן של נסיבות חדשות המצדיקות דיון חוזר בבקשתה</w:t>
      </w:r>
      <w:r w:rsidR="00972D29">
        <w:rPr>
          <w:rFonts w:ascii="Arial" w:hAnsi="Arial" w:hint="cs"/>
          <w:noProof w:val="0"/>
          <w:rtl/>
        </w:rPr>
        <w:t>;</w:t>
      </w:r>
    </w:p>
    <w:p w:rsidR="00972D29" w:rsidRDefault="00972D29" w:rsidP="00972D29">
      <w:pPr>
        <w:spacing w:line="360" w:lineRule="auto"/>
        <w:ind w:left="567"/>
        <w:jc w:val="both"/>
        <w:rPr>
          <w:rFonts w:ascii="Arial" w:hAnsi="Arial"/>
          <w:noProof w:val="0"/>
          <w:rtl/>
        </w:rPr>
      </w:pPr>
      <w:r w:rsidRPr="00972D29">
        <w:rPr>
          <w:rFonts w:ascii="Arial" w:hAnsi="Arial" w:hint="cs"/>
          <w:noProof w:val="0"/>
          <w:rtl/>
        </w:rPr>
        <w:t>כונסי הנכסים אינם פועלים מטעם מי מהצדדים.</w:t>
      </w:r>
      <w:r>
        <w:rPr>
          <w:rFonts w:ascii="Arial" w:hAnsi="Arial" w:hint="cs"/>
          <w:noProof w:val="0"/>
          <w:rtl/>
        </w:rPr>
        <w:t xml:space="preserve"> מחויבותם היא כלפי בית המשפט והוראותיו ונאסר עליהם להעדיף את האינטרס של בעל הדין שמינה אותם על חשבון אינטרס הצדדים;</w:t>
      </w:r>
    </w:p>
    <w:p w:rsidR="00972D29" w:rsidRDefault="00972D29" w:rsidP="00972D29">
      <w:pPr>
        <w:spacing w:line="360" w:lineRule="auto"/>
        <w:ind w:left="567"/>
        <w:jc w:val="both"/>
        <w:rPr>
          <w:rFonts w:ascii="Arial" w:hAnsi="Arial"/>
          <w:noProof w:val="0"/>
          <w:rtl/>
        </w:rPr>
      </w:pPr>
      <w:r>
        <w:rPr>
          <w:rFonts w:ascii="Arial" w:hAnsi="Arial" w:hint="cs"/>
          <w:noProof w:val="0"/>
          <w:rtl/>
        </w:rPr>
        <w:t>טענת המבקשת, כי כונסי הנכסים רואים את טובתם האישית בלבד נדחתה בהחלטה קודמת;</w:t>
      </w:r>
    </w:p>
    <w:p w:rsidR="008730E6" w:rsidRDefault="00972D29" w:rsidP="008730E6">
      <w:pPr>
        <w:spacing w:line="360" w:lineRule="auto"/>
        <w:ind w:left="567"/>
        <w:jc w:val="both"/>
        <w:rPr>
          <w:rFonts w:ascii="Arial" w:hAnsi="Arial"/>
          <w:noProof w:val="0"/>
          <w:rtl/>
        </w:rPr>
      </w:pPr>
      <w:r>
        <w:rPr>
          <w:rFonts w:ascii="Arial" w:hAnsi="Arial" w:hint="cs"/>
          <w:noProof w:val="0"/>
          <w:rtl/>
        </w:rPr>
        <w:lastRenderedPageBreak/>
        <w:t>כבר ביום 27.06.23 הגיש המשיב תשובה לבקשה למתן הוראות מיום 14.06.23, שם טען (סע' 1) שלנוכח העלות הגבוהה ש</w:t>
      </w:r>
      <w:r w:rsidR="008730E6">
        <w:rPr>
          <w:rFonts w:ascii="Arial" w:hAnsi="Arial" w:hint="cs"/>
          <w:noProof w:val="0"/>
          <w:rtl/>
        </w:rPr>
        <w:t>הציגו כונסי הנכסים למינוי מומחה מס, הוא מציע עצמו לטפל בענייני המס שיחולו ככל שיהיו כאלה במסגרת כינוס הנכסים;</w:t>
      </w:r>
    </w:p>
    <w:p w:rsidR="008730E6" w:rsidRDefault="008730E6" w:rsidP="008D426F">
      <w:pPr>
        <w:spacing w:line="360" w:lineRule="auto"/>
        <w:ind w:left="567"/>
        <w:jc w:val="both"/>
        <w:rPr>
          <w:rFonts w:ascii="Arial" w:hAnsi="Arial"/>
          <w:noProof w:val="0"/>
          <w:rtl/>
        </w:rPr>
      </w:pPr>
      <w:r>
        <w:rPr>
          <w:rFonts w:ascii="Arial" w:hAnsi="Arial" w:hint="cs"/>
          <w:noProof w:val="0"/>
          <w:rtl/>
        </w:rPr>
        <w:t>כונסי הנכסים הגיבו שאינם מתנגדים למוצע. מנגד, המבקשת לא הגישה תשובתה;</w:t>
      </w:r>
    </w:p>
    <w:p w:rsidR="008730E6" w:rsidRDefault="008730E6" w:rsidP="00312688">
      <w:pPr>
        <w:spacing w:line="360" w:lineRule="auto"/>
        <w:ind w:left="567"/>
        <w:jc w:val="both"/>
        <w:rPr>
          <w:rFonts w:ascii="Arial" w:hAnsi="Arial"/>
          <w:noProof w:val="0"/>
          <w:rtl/>
        </w:rPr>
      </w:pPr>
      <w:r>
        <w:rPr>
          <w:rFonts w:ascii="Arial" w:hAnsi="Arial" w:hint="cs"/>
          <w:noProof w:val="0"/>
          <w:rtl/>
        </w:rPr>
        <w:t xml:space="preserve">אין מקום לחשש מפני נזקים כלכליים מעת שהליך הכינוס מתנהל תחת עינו הפקוחה של בית המשפט. טענה זו גם אינה מבוססת מקום בו הלכה למעשה הצליחו כונסי הנכסים להשיא רווח של 800,000 ₪ מעל הערכת השמאי במכירת המגרש ברח' </w:t>
      </w:r>
      <w:r w:rsidR="00312688">
        <w:rPr>
          <w:rFonts w:ascii="Arial" w:hAnsi="Arial" w:hint="cs"/>
          <w:noProof w:val="0"/>
          <w:rtl/>
        </w:rPr>
        <w:t xml:space="preserve">.... </w:t>
      </w:r>
      <w:r>
        <w:rPr>
          <w:rFonts w:ascii="Arial" w:hAnsi="Arial" w:hint="cs"/>
          <w:noProof w:val="0"/>
          <w:rtl/>
        </w:rPr>
        <w:t>;</w:t>
      </w:r>
    </w:p>
    <w:p w:rsidR="00D64F11" w:rsidRDefault="00D64F11" w:rsidP="00312688">
      <w:pPr>
        <w:spacing w:line="360" w:lineRule="auto"/>
        <w:ind w:left="567"/>
        <w:jc w:val="both"/>
        <w:rPr>
          <w:rFonts w:ascii="Arial" w:hAnsi="Arial"/>
          <w:noProof w:val="0"/>
          <w:rtl/>
        </w:rPr>
      </w:pPr>
      <w:r>
        <w:rPr>
          <w:rFonts w:ascii="Arial" w:hAnsi="Arial" w:hint="cs"/>
          <w:noProof w:val="0"/>
          <w:rtl/>
        </w:rPr>
        <w:t>בפני בית המשפט מונחת בקשה לאישור הסכם המכר בגין המגרש ב</w:t>
      </w:r>
      <w:r w:rsidR="00312688">
        <w:rPr>
          <w:rFonts w:ascii="Arial" w:hAnsi="Arial" w:hint="cs"/>
          <w:noProof w:val="0"/>
          <w:rtl/>
        </w:rPr>
        <w:t xml:space="preserve">.... </w:t>
      </w:r>
      <w:r>
        <w:rPr>
          <w:rFonts w:ascii="Arial" w:hAnsi="Arial" w:hint="cs"/>
          <w:noProof w:val="0"/>
          <w:rtl/>
        </w:rPr>
        <w:t>. ב"כ צד ג' (הקונה) פונה לכונסי הנכסים בבקשות בעניין זכויות מרשו. בהתנהלות המבקשת יש כדי לפגוע בצדדי ג';</w:t>
      </w:r>
    </w:p>
    <w:p w:rsidR="00D64F11" w:rsidRDefault="00D64F11" w:rsidP="00D64F11">
      <w:pPr>
        <w:spacing w:line="360" w:lineRule="auto"/>
        <w:ind w:left="567"/>
        <w:jc w:val="both"/>
        <w:rPr>
          <w:rFonts w:ascii="Arial" w:hAnsi="Arial"/>
          <w:noProof w:val="0"/>
          <w:rtl/>
        </w:rPr>
      </w:pPr>
      <w:r>
        <w:rPr>
          <w:rFonts w:ascii="Arial" w:hAnsi="Arial" w:hint="cs"/>
          <w:noProof w:val="0"/>
          <w:rtl/>
        </w:rPr>
        <w:t>התנהלות המבקשת פוגעת בהליך הכינוס באופן שיש בו להרתיע קונים פוטנציאליים מרכישת הנכסים בכינוס הנכסים.</w:t>
      </w:r>
    </w:p>
    <w:p w:rsidR="00D64F11" w:rsidRDefault="00D64F11" w:rsidP="00D64F11">
      <w:pPr>
        <w:spacing w:line="360" w:lineRule="auto"/>
        <w:jc w:val="both"/>
        <w:rPr>
          <w:rFonts w:ascii="Arial" w:hAnsi="Arial"/>
          <w:noProof w:val="0"/>
          <w:rtl/>
        </w:rPr>
      </w:pPr>
    </w:p>
    <w:p w:rsidR="00A93625" w:rsidRDefault="00CC43A5" w:rsidP="00A93625">
      <w:pPr>
        <w:spacing w:line="360" w:lineRule="auto"/>
        <w:ind w:left="567" w:hanging="567"/>
        <w:jc w:val="both"/>
        <w:rPr>
          <w:rFonts w:ascii="Arial" w:hAnsi="Arial"/>
          <w:noProof w:val="0"/>
          <w:rtl/>
        </w:rPr>
      </w:pPr>
      <w:r>
        <w:rPr>
          <w:rFonts w:ascii="Arial" w:hAnsi="Arial" w:hint="cs"/>
          <w:noProof w:val="0"/>
          <w:rtl/>
        </w:rPr>
        <w:t>7</w:t>
      </w:r>
      <w:r w:rsidR="00D64F11">
        <w:rPr>
          <w:rFonts w:ascii="Arial" w:hAnsi="Arial" w:hint="cs"/>
          <w:noProof w:val="0"/>
          <w:rtl/>
        </w:rPr>
        <w:t>.</w:t>
      </w:r>
      <w:r w:rsidR="00D64F11">
        <w:rPr>
          <w:rFonts w:ascii="Arial" w:hAnsi="Arial" w:hint="cs"/>
          <w:noProof w:val="0"/>
          <w:rtl/>
        </w:rPr>
        <w:tab/>
      </w:r>
      <w:r w:rsidR="008D426F" w:rsidRPr="00A93625">
        <w:rPr>
          <w:rFonts w:ascii="Arial" w:hAnsi="Arial" w:hint="cs"/>
          <w:b/>
          <w:bCs/>
          <w:noProof w:val="0"/>
          <w:rtl/>
        </w:rPr>
        <w:t>לאחר שבימ"ש התרשם מטענות הצדדים וההתנהלות בפועל (</w:t>
      </w:r>
      <w:r w:rsidR="00A93625" w:rsidRPr="00A93625">
        <w:rPr>
          <w:rFonts w:ascii="Arial" w:hAnsi="Arial" w:hint="cs"/>
          <w:b/>
          <w:bCs/>
          <w:noProof w:val="0"/>
          <w:rtl/>
        </w:rPr>
        <w:t>ראו בהרחבה להלן)</w:t>
      </w:r>
      <w:r w:rsidR="008D426F" w:rsidRPr="00A93625">
        <w:rPr>
          <w:rFonts w:ascii="Arial" w:hAnsi="Arial" w:hint="cs"/>
          <w:b/>
          <w:bCs/>
          <w:noProof w:val="0"/>
          <w:rtl/>
        </w:rPr>
        <w:t xml:space="preserve">, </w:t>
      </w:r>
      <w:r w:rsidR="00A93625" w:rsidRPr="00A93625">
        <w:rPr>
          <w:rFonts w:ascii="Arial" w:hAnsi="Arial" w:hint="cs"/>
          <w:b/>
          <w:bCs/>
          <w:noProof w:val="0"/>
          <w:rtl/>
        </w:rPr>
        <w:t xml:space="preserve">ועיקר </w:t>
      </w:r>
      <w:r w:rsidR="008D426F" w:rsidRPr="00A93625">
        <w:rPr>
          <w:rFonts w:ascii="Arial" w:hAnsi="Arial" w:hint="cs"/>
          <w:b/>
          <w:bCs/>
          <w:noProof w:val="0"/>
          <w:rtl/>
        </w:rPr>
        <w:t>כי</w:t>
      </w:r>
      <w:r w:rsidR="00A93625">
        <w:rPr>
          <w:rFonts w:ascii="Arial" w:hAnsi="Arial" w:hint="cs"/>
          <w:noProof w:val="0"/>
          <w:rtl/>
        </w:rPr>
        <w:t>:</w:t>
      </w:r>
    </w:p>
    <w:p w:rsidR="00A93625" w:rsidRDefault="00A93625" w:rsidP="00A93625">
      <w:pPr>
        <w:spacing w:line="360" w:lineRule="auto"/>
        <w:ind w:left="717" w:hanging="150"/>
        <w:jc w:val="both"/>
        <w:rPr>
          <w:rFonts w:ascii="Arial" w:hAnsi="Arial"/>
          <w:noProof w:val="0"/>
          <w:rtl/>
        </w:rPr>
      </w:pPr>
      <w:r>
        <w:rPr>
          <w:rFonts w:ascii="Arial" w:hAnsi="Arial" w:hint="cs"/>
          <w:noProof w:val="0"/>
          <w:rtl/>
        </w:rPr>
        <w:t>-</w:t>
      </w:r>
      <w:r>
        <w:rPr>
          <w:rFonts w:ascii="Arial" w:hAnsi="Arial" w:hint="cs"/>
          <w:noProof w:val="0"/>
          <w:rtl/>
        </w:rPr>
        <w:tab/>
      </w:r>
      <w:r w:rsidR="008D426F">
        <w:rPr>
          <w:rFonts w:ascii="Arial" w:hAnsi="Arial" w:hint="cs"/>
          <w:noProof w:val="0"/>
          <w:rtl/>
        </w:rPr>
        <w:t>הליך הכינוס "תקוע"</w:t>
      </w:r>
      <w:r>
        <w:rPr>
          <w:rFonts w:ascii="Arial" w:hAnsi="Arial" w:hint="cs"/>
          <w:noProof w:val="0"/>
          <w:rtl/>
        </w:rPr>
        <w:t>, אינו מקודם, קיים חוסר אמון מוחלט בין הצדדים עצמם ובין המבקשת לכונסי הנכסים;</w:t>
      </w:r>
    </w:p>
    <w:p w:rsidR="00F54C0B" w:rsidRDefault="00F54C0B" w:rsidP="00F54C0B">
      <w:pPr>
        <w:spacing w:line="360" w:lineRule="auto"/>
        <w:ind w:left="717" w:hanging="150"/>
        <w:jc w:val="both"/>
        <w:rPr>
          <w:rFonts w:ascii="Arial" w:hAnsi="Arial"/>
          <w:noProof w:val="0"/>
          <w:rtl/>
        </w:rPr>
      </w:pPr>
      <w:r>
        <w:rPr>
          <w:rFonts w:ascii="Arial" w:hAnsi="Arial" w:hint="cs"/>
          <w:noProof w:val="0"/>
          <w:rtl/>
        </w:rPr>
        <w:t>-</w:t>
      </w:r>
      <w:r>
        <w:rPr>
          <w:rFonts w:ascii="Arial" w:hAnsi="Arial" w:hint="cs"/>
          <w:noProof w:val="0"/>
          <w:rtl/>
        </w:rPr>
        <w:tab/>
        <w:t>נמצא ממש בחלק מטענות המבקשת לפיהן התנהלות הכונסים פגעה בזכויותיה;</w:t>
      </w:r>
    </w:p>
    <w:p w:rsidR="00A93625" w:rsidRDefault="00A93625" w:rsidP="00A93625">
      <w:pPr>
        <w:spacing w:line="360" w:lineRule="auto"/>
        <w:ind w:left="717" w:hanging="150"/>
        <w:jc w:val="both"/>
        <w:rPr>
          <w:rFonts w:ascii="Arial" w:hAnsi="Arial"/>
          <w:noProof w:val="0"/>
          <w:rtl/>
        </w:rPr>
      </w:pPr>
      <w:r>
        <w:rPr>
          <w:rFonts w:ascii="Arial" w:hAnsi="Arial" w:hint="cs"/>
          <w:noProof w:val="0"/>
          <w:rtl/>
        </w:rPr>
        <w:t>-</w:t>
      </w:r>
      <w:r>
        <w:rPr>
          <w:rFonts w:ascii="Arial" w:hAnsi="Arial" w:hint="cs"/>
          <w:noProof w:val="0"/>
          <w:rtl/>
        </w:rPr>
        <w:tab/>
        <w:t>כל פעולה של כונסי הנכסים מצריכה בקשה והתדיינות;</w:t>
      </w:r>
    </w:p>
    <w:p w:rsidR="00A93625" w:rsidRDefault="00A93625" w:rsidP="00A93625">
      <w:pPr>
        <w:spacing w:line="360" w:lineRule="auto"/>
        <w:ind w:left="717" w:hanging="150"/>
        <w:jc w:val="both"/>
        <w:rPr>
          <w:rFonts w:ascii="Arial" w:hAnsi="Arial"/>
          <w:noProof w:val="0"/>
          <w:rtl/>
        </w:rPr>
      </w:pPr>
      <w:r>
        <w:rPr>
          <w:rFonts w:ascii="Arial" w:hAnsi="Arial" w:hint="cs"/>
          <w:noProof w:val="0"/>
          <w:rtl/>
        </w:rPr>
        <w:t>-</w:t>
      </w:r>
      <w:r>
        <w:rPr>
          <w:rFonts w:ascii="Arial" w:hAnsi="Arial" w:hint="cs"/>
          <w:noProof w:val="0"/>
          <w:rtl/>
        </w:rPr>
        <w:tab/>
        <w:t>מתוך כך בימ"ש נאלץ לנהל את כינוס הנכסים ולא רק לפקח עליו;</w:t>
      </w:r>
    </w:p>
    <w:p w:rsidR="00F54C0B" w:rsidRDefault="00A93625" w:rsidP="00F54C0B">
      <w:pPr>
        <w:spacing w:line="360" w:lineRule="auto"/>
        <w:ind w:left="717" w:hanging="150"/>
        <w:jc w:val="both"/>
        <w:rPr>
          <w:rFonts w:ascii="Arial" w:hAnsi="Arial"/>
          <w:noProof w:val="0"/>
          <w:rtl/>
        </w:rPr>
      </w:pPr>
      <w:r>
        <w:rPr>
          <w:rFonts w:ascii="Arial" w:hAnsi="Arial" w:hint="cs"/>
          <w:noProof w:val="0"/>
          <w:rtl/>
        </w:rPr>
        <w:t>-</w:t>
      </w:r>
      <w:r>
        <w:rPr>
          <w:rFonts w:ascii="Arial" w:hAnsi="Arial" w:hint="cs"/>
          <w:noProof w:val="0"/>
          <w:rtl/>
        </w:rPr>
        <w:tab/>
        <w:t>ככל שתדחה הבקשה</w:t>
      </w:r>
      <w:r w:rsidR="00F54C0B">
        <w:rPr>
          <w:rFonts w:ascii="Arial" w:hAnsi="Arial" w:hint="cs"/>
          <w:noProof w:val="0"/>
          <w:rtl/>
        </w:rPr>
        <w:t xml:space="preserve"> </w:t>
      </w:r>
      <w:r w:rsidR="00F54C0B">
        <w:rPr>
          <w:rFonts w:ascii="Arial" w:hAnsi="Arial"/>
          <w:noProof w:val="0"/>
          <w:rtl/>
        </w:rPr>
        <w:t>–</w:t>
      </w:r>
      <w:r w:rsidR="00F54C0B">
        <w:rPr>
          <w:rFonts w:ascii="Arial" w:hAnsi="Arial" w:hint="cs"/>
          <w:noProof w:val="0"/>
          <w:rtl/>
        </w:rPr>
        <w:t xml:space="preserve"> הקשיים בקידום הליך הכינוס אודם קיימים;</w:t>
      </w:r>
    </w:p>
    <w:p w:rsidR="00F54C0B" w:rsidRDefault="00F54C0B" w:rsidP="00F54C0B">
      <w:pPr>
        <w:spacing w:line="360" w:lineRule="auto"/>
        <w:ind w:left="717" w:hanging="150"/>
        <w:jc w:val="both"/>
        <w:rPr>
          <w:rFonts w:ascii="Arial" w:hAnsi="Arial"/>
          <w:noProof w:val="0"/>
          <w:rtl/>
        </w:rPr>
      </w:pPr>
      <w:r>
        <w:rPr>
          <w:rFonts w:ascii="Arial" w:hAnsi="Arial" w:hint="cs"/>
          <w:noProof w:val="0"/>
          <w:rtl/>
        </w:rPr>
        <w:t>-</w:t>
      </w:r>
      <w:r>
        <w:rPr>
          <w:rFonts w:ascii="Arial" w:hAnsi="Arial" w:hint="cs"/>
          <w:noProof w:val="0"/>
          <w:rtl/>
        </w:rPr>
        <w:tab/>
        <w:t>ככל שתתקבל הבקשה -  הודע כי תוגש השגה, המשמעות הנה עיכוב של חודשים נוספים בהליך הכינוס, בכל תוצאה שהיא.</w:t>
      </w:r>
    </w:p>
    <w:p w:rsidR="006E3D82" w:rsidRDefault="00F54C0B" w:rsidP="00A93625">
      <w:pPr>
        <w:spacing w:line="360" w:lineRule="auto"/>
        <w:ind w:left="567"/>
        <w:jc w:val="both"/>
        <w:rPr>
          <w:rFonts w:ascii="Arial" w:hAnsi="Arial"/>
          <w:noProof w:val="0"/>
          <w:rtl/>
        </w:rPr>
      </w:pPr>
      <w:r>
        <w:rPr>
          <w:rFonts w:ascii="Arial" w:hAnsi="Arial" w:hint="cs"/>
          <w:noProof w:val="0"/>
          <w:rtl/>
        </w:rPr>
        <w:t>מתוך כך ולאחר שנשקלו</w:t>
      </w:r>
      <w:r w:rsidR="006E3D82">
        <w:rPr>
          <w:rFonts w:ascii="Arial" w:hAnsi="Arial" w:hint="cs"/>
          <w:noProof w:val="0"/>
          <w:rtl/>
        </w:rPr>
        <w:t xml:space="preserve"> הדברים והאינטרסים השונים ובפרט לצורך קידום ממשי של ההליך הוצע לצדדים במסגרת דיון בתיק קשור ביום 17.4.24 והועלה על הכתב למחרת כדלקמן:</w:t>
      </w:r>
    </w:p>
    <w:p w:rsidR="006E3D82" w:rsidRPr="006E3D82" w:rsidRDefault="006E3D82" w:rsidP="006E3D82">
      <w:pPr>
        <w:spacing w:line="360" w:lineRule="auto"/>
        <w:ind w:left="567"/>
        <w:jc w:val="both"/>
        <w:rPr>
          <w:rFonts w:ascii="Arial" w:hAnsi="Arial"/>
          <w:b/>
          <w:bCs/>
          <w:noProof w:val="0"/>
          <w:rtl/>
        </w:rPr>
      </w:pPr>
      <w:r w:rsidRPr="006E3D82">
        <w:rPr>
          <w:rFonts w:ascii="Arial" w:hAnsi="Arial" w:hint="cs"/>
          <w:b/>
          <w:bCs/>
          <w:noProof w:val="0"/>
          <w:rtl/>
        </w:rPr>
        <w:lastRenderedPageBreak/>
        <w:t>ב"כ המבקשת ימונה ככונס נכסים נוסף, ככל שלא יתקדם הליך הכינוס במשך 6 חודשים מהמינוי יבוטל מינויו ויוותרו כונסי הנכסים המכהנים.</w:t>
      </w:r>
    </w:p>
    <w:p w:rsidR="006E3D82" w:rsidRDefault="006E3D82" w:rsidP="00A93625">
      <w:pPr>
        <w:spacing w:line="360" w:lineRule="auto"/>
        <w:ind w:left="567"/>
        <w:jc w:val="both"/>
        <w:rPr>
          <w:rFonts w:ascii="Arial" w:hAnsi="Arial"/>
          <w:noProof w:val="0"/>
          <w:rtl/>
        </w:rPr>
      </w:pPr>
      <w:r>
        <w:rPr>
          <w:rFonts w:ascii="Arial" w:hAnsi="Arial" w:hint="cs"/>
          <w:noProof w:val="0"/>
          <w:rtl/>
        </w:rPr>
        <w:t>דומה כי כך ניתן היה להשיג תוצאה ממשית אופרטיבית לצדדים עצמם ולקידום ההליך</w:t>
      </w:r>
      <w:r w:rsidR="003E415D">
        <w:rPr>
          <w:rFonts w:ascii="Arial" w:hAnsi="Arial" w:hint="cs"/>
          <w:noProof w:val="0"/>
          <w:rtl/>
        </w:rPr>
        <w:t>, כמו גם לחסוך בזמן יקר ובהוצאות</w:t>
      </w:r>
      <w:r>
        <w:rPr>
          <w:rFonts w:ascii="Arial" w:hAnsi="Arial" w:hint="cs"/>
          <w:noProof w:val="0"/>
          <w:rtl/>
        </w:rPr>
        <w:t>.</w:t>
      </w:r>
    </w:p>
    <w:p w:rsidR="006E3D82" w:rsidRDefault="006E3D82" w:rsidP="00A93625">
      <w:pPr>
        <w:spacing w:line="360" w:lineRule="auto"/>
        <w:ind w:left="567"/>
        <w:jc w:val="both"/>
        <w:rPr>
          <w:rFonts w:ascii="Arial" w:hAnsi="Arial"/>
          <w:noProof w:val="0"/>
          <w:rtl/>
        </w:rPr>
      </w:pPr>
      <w:r>
        <w:rPr>
          <w:rFonts w:ascii="Arial" w:hAnsi="Arial" w:hint="cs"/>
          <w:noProof w:val="0"/>
          <w:rtl/>
        </w:rPr>
        <w:t xml:space="preserve">שהרי </w:t>
      </w:r>
      <w:r w:rsidR="003E415D">
        <w:rPr>
          <w:rFonts w:ascii="Arial" w:hAnsi="Arial"/>
          <w:noProof w:val="0"/>
          <w:rtl/>
        </w:rPr>
        <w:t>–</w:t>
      </w:r>
    </w:p>
    <w:p w:rsidR="003E415D" w:rsidRDefault="003E415D" w:rsidP="00A93625">
      <w:pPr>
        <w:spacing w:line="360" w:lineRule="auto"/>
        <w:ind w:left="567"/>
        <w:jc w:val="both"/>
        <w:rPr>
          <w:rFonts w:ascii="Arial" w:hAnsi="Arial"/>
          <w:noProof w:val="0"/>
          <w:rtl/>
        </w:rPr>
      </w:pPr>
      <w:r>
        <w:rPr>
          <w:rFonts w:ascii="Arial" w:hAnsi="Arial" w:hint="cs"/>
          <w:noProof w:val="0"/>
          <w:rtl/>
        </w:rPr>
        <w:t xml:space="preserve">ככל שהוספת ב"כ המבקשת ככונס נכסים נוסף תקדם את הליך הכינוס </w:t>
      </w:r>
      <w:r>
        <w:rPr>
          <w:rFonts w:ascii="Arial" w:hAnsi="Arial"/>
          <w:noProof w:val="0"/>
          <w:rtl/>
        </w:rPr>
        <w:t>–</w:t>
      </w:r>
      <w:r>
        <w:rPr>
          <w:rFonts w:ascii="Arial" w:hAnsi="Arial" w:hint="cs"/>
          <w:noProof w:val="0"/>
          <w:rtl/>
        </w:rPr>
        <w:t xml:space="preserve"> לטובת שני הצדדים</w:t>
      </w:r>
      <w:r w:rsidR="00E51A36">
        <w:rPr>
          <w:rFonts w:ascii="Arial" w:hAnsi="Arial" w:hint="cs"/>
          <w:noProof w:val="0"/>
          <w:rtl/>
        </w:rPr>
        <w:t xml:space="preserve"> ולטובת ההליך</w:t>
      </w:r>
      <w:r>
        <w:rPr>
          <w:rFonts w:ascii="Arial" w:hAnsi="Arial" w:hint="cs"/>
          <w:noProof w:val="0"/>
          <w:rtl/>
        </w:rPr>
        <w:t xml:space="preserve"> היא.</w:t>
      </w:r>
      <w:r w:rsidR="00E51A36">
        <w:rPr>
          <w:rFonts w:ascii="Arial" w:hAnsi="Arial" w:hint="cs"/>
          <w:noProof w:val="0"/>
          <w:rtl/>
        </w:rPr>
        <w:t xml:space="preserve"> </w:t>
      </w:r>
    </w:p>
    <w:p w:rsidR="00E51A36" w:rsidRDefault="003E415D" w:rsidP="00E51A36">
      <w:pPr>
        <w:spacing w:line="360" w:lineRule="auto"/>
        <w:ind w:left="567"/>
        <w:jc w:val="both"/>
        <w:rPr>
          <w:rFonts w:ascii="Arial" w:hAnsi="Arial"/>
          <w:noProof w:val="0"/>
          <w:rtl/>
        </w:rPr>
      </w:pPr>
      <w:r>
        <w:rPr>
          <w:rFonts w:ascii="Arial" w:hAnsi="Arial" w:hint="cs"/>
          <w:noProof w:val="0"/>
          <w:rtl/>
        </w:rPr>
        <w:t xml:space="preserve">ככל שהוספת ב"כ המבקשת ככונס נוסף לא תקדם את הליך הכינוס, המבקשת בהסכמתה תקבל את המשך מינוי שני הכונסים ומתוך כך גם את המשך פועלם לקידום הכינוס על כל המשתמע מכך, </w:t>
      </w:r>
      <w:r w:rsidR="00E51A36">
        <w:rPr>
          <w:rFonts w:ascii="Arial" w:hAnsi="Arial" w:hint="cs"/>
          <w:noProof w:val="0"/>
          <w:rtl/>
        </w:rPr>
        <w:t xml:space="preserve">לרבות אי עמידתה על ברור טענותיה כלפיהם ושיתוף פעולה מלא של הצדדים. </w:t>
      </w:r>
    </w:p>
    <w:p w:rsidR="00E51A36" w:rsidRDefault="00E51A36" w:rsidP="00E51A36">
      <w:pPr>
        <w:spacing w:line="360" w:lineRule="auto"/>
        <w:ind w:left="567"/>
        <w:jc w:val="both"/>
        <w:rPr>
          <w:rFonts w:ascii="Arial" w:hAnsi="Arial"/>
          <w:noProof w:val="0"/>
          <w:rtl/>
        </w:rPr>
      </w:pPr>
      <w:r>
        <w:rPr>
          <w:rFonts w:ascii="Arial" w:hAnsi="Arial" w:hint="cs"/>
          <w:noProof w:val="0"/>
          <w:rtl/>
        </w:rPr>
        <w:t>זאת מעבר לחשיבות בדבר הסכמות הצדדים.</w:t>
      </w:r>
    </w:p>
    <w:p w:rsidR="003E415D" w:rsidRDefault="003E415D" w:rsidP="003E415D">
      <w:pPr>
        <w:spacing w:line="360" w:lineRule="auto"/>
        <w:ind w:left="567"/>
        <w:jc w:val="both"/>
        <w:rPr>
          <w:rFonts w:ascii="Arial" w:hAnsi="Arial"/>
          <w:noProof w:val="0"/>
          <w:rtl/>
        </w:rPr>
      </w:pPr>
      <w:r>
        <w:rPr>
          <w:rFonts w:ascii="Arial" w:hAnsi="Arial" w:hint="cs"/>
          <w:noProof w:val="0"/>
          <w:rtl/>
        </w:rPr>
        <w:t>המבקשת - הודיעה כי מקבלת את ההצעה.</w:t>
      </w:r>
    </w:p>
    <w:p w:rsidR="003E415D" w:rsidRDefault="003E415D" w:rsidP="003E415D">
      <w:pPr>
        <w:spacing w:line="360" w:lineRule="auto"/>
        <w:ind w:left="567"/>
        <w:jc w:val="both"/>
        <w:rPr>
          <w:rFonts w:ascii="Arial" w:hAnsi="Arial"/>
          <w:noProof w:val="0"/>
          <w:rtl/>
        </w:rPr>
      </w:pPr>
      <w:r>
        <w:rPr>
          <w:rFonts w:ascii="Arial" w:hAnsi="Arial" w:hint="cs"/>
          <w:noProof w:val="0"/>
          <w:rtl/>
        </w:rPr>
        <w:t xml:space="preserve">כונסי הנכסים </w:t>
      </w:r>
      <w:r>
        <w:rPr>
          <w:rFonts w:ascii="Arial" w:hAnsi="Arial"/>
          <w:noProof w:val="0"/>
          <w:rtl/>
        </w:rPr>
        <w:t>–</w:t>
      </w:r>
      <w:r>
        <w:rPr>
          <w:rFonts w:ascii="Arial" w:hAnsi="Arial" w:hint="cs"/>
          <w:noProof w:val="0"/>
          <w:rtl/>
        </w:rPr>
        <w:t xml:space="preserve"> הודיעו כי מתנגדים, עומדים על מתן החלטה ומבקשים, ככל שהבקשה תתקבל, עיכוב ביצועה לצורך הגשת השגה.</w:t>
      </w:r>
    </w:p>
    <w:p w:rsidR="0011602D" w:rsidRDefault="003E415D" w:rsidP="0011602D">
      <w:pPr>
        <w:spacing w:line="360" w:lineRule="auto"/>
        <w:ind w:left="567"/>
        <w:jc w:val="both"/>
        <w:rPr>
          <w:rFonts w:ascii="Arial" w:hAnsi="Arial"/>
          <w:noProof w:val="0"/>
          <w:rtl/>
        </w:rPr>
      </w:pPr>
      <w:r>
        <w:rPr>
          <w:rFonts w:ascii="Arial" w:hAnsi="Arial" w:hint="cs"/>
          <w:noProof w:val="0"/>
          <w:rtl/>
        </w:rPr>
        <w:t xml:space="preserve">המשיב </w:t>
      </w:r>
      <w:r>
        <w:rPr>
          <w:rFonts w:ascii="Arial" w:hAnsi="Arial"/>
          <w:noProof w:val="0"/>
          <w:rtl/>
        </w:rPr>
        <w:t>–</w:t>
      </w:r>
      <w:r>
        <w:rPr>
          <w:rFonts w:ascii="Arial" w:hAnsi="Arial" w:hint="cs"/>
          <w:noProof w:val="0"/>
          <w:rtl/>
        </w:rPr>
        <w:t xml:space="preserve"> לא הודי</w:t>
      </w:r>
      <w:r w:rsidR="00864EE0">
        <w:rPr>
          <w:rFonts w:ascii="Arial" w:hAnsi="Arial" w:hint="cs"/>
          <w:noProof w:val="0"/>
          <w:rtl/>
        </w:rPr>
        <w:t xml:space="preserve">ע עמדתו, </w:t>
      </w:r>
      <w:r w:rsidR="0011602D">
        <w:rPr>
          <w:rFonts w:ascii="Arial" w:hAnsi="Arial" w:hint="cs"/>
          <w:noProof w:val="0"/>
          <w:rtl/>
        </w:rPr>
        <w:t xml:space="preserve">דומה כי סומך ידו על תגובת הכונסים. </w:t>
      </w:r>
      <w:r w:rsidR="00864EE0">
        <w:rPr>
          <w:rFonts w:ascii="Arial" w:hAnsi="Arial" w:hint="cs"/>
          <w:noProof w:val="0"/>
          <w:rtl/>
        </w:rPr>
        <w:t>ניתן להניח כי לו היה מקבל</w:t>
      </w:r>
      <w:r w:rsidR="0011602D">
        <w:rPr>
          <w:rFonts w:ascii="Arial" w:hAnsi="Arial" w:hint="cs"/>
          <w:noProof w:val="0"/>
          <w:rtl/>
        </w:rPr>
        <w:t xml:space="preserve"> ההצעה</w:t>
      </w:r>
      <w:r w:rsidR="00864EE0">
        <w:rPr>
          <w:rFonts w:ascii="Arial" w:hAnsi="Arial" w:hint="cs"/>
          <w:noProof w:val="0"/>
          <w:rtl/>
        </w:rPr>
        <w:t xml:space="preserve"> היה מודיע</w:t>
      </w:r>
      <w:r w:rsidR="0011602D">
        <w:rPr>
          <w:rFonts w:ascii="Arial" w:hAnsi="Arial" w:hint="cs"/>
          <w:noProof w:val="0"/>
          <w:rtl/>
        </w:rPr>
        <w:t xml:space="preserve"> בתיק.</w:t>
      </w:r>
    </w:p>
    <w:p w:rsidR="006E3D82" w:rsidRDefault="006E3D82" w:rsidP="00864EE0">
      <w:pPr>
        <w:spacing w:line="360" w:lineRule="auto"/>
        <w:jc w:val="both"/>
        <w:rPr>
          <w:rFonts w:ascii="Arial" w:hAnsi="Arial"/>
          <w:noProof w:val="0"/>
          <w:rtl/>
        </w:rPr>
      </w:pPr>
    </w:p>
    <w:p w:rsidR="005A3BE0" w:rsidRPr="005A3BE0" w:rsidRDefault="005A3BE0" w:rsidP="00446FE0">
      <w:pPr>
        <w:spacing w:line="360" w:lineRule="auto"/>
        <w:ind w:left="567" w:hanging="567"/>
        <w:jc w:val="both"/>
        <w:rPr>
          <w:rFonts w:ascii="Arial" w:hAnsi="Arial"/>
          <w:b/>
          <w:bCs/>
          <w:noProof w:val="0"/>
          <w:u w:val="single"/>
          <w:rtl/>
        </w:rPr>
      </w:pPr>
      <w:r w:rsidRPr="005A3BE0">
        <w:rPr>
          <w:rFonts w:ascii="Arial" w:hAnsi="Arial" w:hint="cs"/>
          <w:b/>
          <w:bCs/>
          <w:noProof w:val="0"/>
          <w:u w:val="single"/>
          <w:rtl/>
        </w:rPr>
        <w:t>דיון והכרעה</w:t>
      </w:r>
    </w:p>
    <w:p w:rsidR="00EF748D" w:rsidRDefault="00864EE0" w:rsidP="00EF748D">
      <w:pPr>
        <w:spacing w:line="360" w:lineRule="auto"/>
        <w:ind w:left="567" w:hanging="567"/>
        <w:jc w:val="both"/>
        <w:rPr>
          <w:rFonts w:ascii="Arial" w:hAnsi="Arial"/>
          <w:noProof w:val="0"/>
          <w:rtl/>
        </w:rPr>
      </w:pPr>
      <w:r>
        <w:rPr>
          <w:rFonts w:ascii="Arial" w:hAnsi="Arial" w:hint="cs"/>
          <w:noProof w:val="0"/>
          <w:rtl/>
        </w:rPr>
        <w:t>8</w:t>
      </w:r>
      <w:r w:rsidR="003E744E">
        <w:rPr>
          <w:rFonts w:ascii="Arial" w:hAnsi="Arial" w:hint="cs"/>
          <w:noProof w:val="0"/>
          <w:rtl/>
        </w:rPr>
        <w:t>.</w:t>
      </w:r>
      <w:r w:rsidR="003E744E">
        <w:rPr>
          <w:rFonts w:ascii="Arial" w:hAnsi="Arial" w:hint="cs"/>
          <w:noProof w:val="0"/>
          <w:rtl/>
        </w:rPr>
        <w:tab/>
      </w:r>
      <w:r w:rsidR="00B037E8">
        <w:rPr>
          <w:rFonts w:ascii="Arial" w:hAnsi="Arial" w:hint="cs"/>
          <w:noProof w:val="0"/>
          <w:rtl/>
        </w:rPr>
        <w:t>בית משפט רשאי להעביר כונס נכסים מתפקידו ולמנות אחר תחתיו, אם הוכח כי בהתנהלותו נפל פגם מהותי היורד לשורש העניין. בתוך כך, הימצאות כונס הנכסים בניגוד עניינים וחוסר אמון. ברם, לא כל ניגוד עניינים יביא בהכרח לפסילת מינוי של בעל תפקיד (</w:t>
      </w:r>
      <w:r w:rsidR="00EF748D">
        <w:rPr>
          <w:rFonts w:ascii="Arial" w:hAnsi="Arial" w:hint="cs"/>
          <w:noProof w:val="0"/>
          <w:rtl/>
        </w:rPr>
        <w:t>השוו</w:t>
      </w:r>
      <w:r w:rsidR="00B037E8">
        <w:rPr>
          <w:rFonts w:ascii="Arial" w:hAnsi="Arial" w:hint="cs"/>
          <w:noProof w:val="0"/>
          <w:rtl/>
        </w:rPr>
        <w:t xml:space="preserve">: רע"א 3138/21 </w:t>
      </w:r>
      <w:r w:rsidR="00B037E8" w:rsidRPr="001B5089">
        <w:rPr>
          <w:rFonts w:ascii="Arial" w:hAnsi="Arial" w:hint="cs"/>
          <w:b/>
          <w:bCs/>
          <w:noProof w:val="0"/>
          <w:u w:val="single"/>
          <w:rtl/>
        </w:rPr>
        <w:t>דיוטי פארם פ"ת בע"מ נ' ארז חבר, עו"ד בתפקידו ככונס נכסים</w:t>
      </w:r>
      <w:r w:rsidR="00B037E8">
        <w:rPr>
          <w:rFonts w:ascii="Arial" w:hAnsi="Arial" w:hint="cs"/>
          <w:noProof w:val="0"/>
          <w:rtl/>
        </w:rPr>
        <w:t>, פס' 14 לפסק דינו של כב' השופט נ. סולברג וההפניות הנזכרות שם</w:t>
      </w:r>
      <w:r w:rsidR="001B5089">
        <w:rPr>
          <w:rFonts w:ascii="Arial" w:hAnsi="Arial" w:hint="cs"/>
          <w:noProof w:val="0"/>
          <w:rtl/>
        </w:rPr>
        <w:t xml:space="preserve"> (29.06.21)</w:t>
      </w:r>
      <w:r w:rsidR="00EF748D">
        <w:rPr>
          <w:rFonts w:ascii="Arial" w:hAnsi="Arial" w:hint="cs"/>
          <w:noProof w:val="0"/>
          <w:rtl/>
        </w:rPr>
        <w:t xml:space="preserve">, </w:t>
      </w:r>
      <w:r w:rsidR="001B5089">
        <w:rPr>
          <w:rFonts w:ascii="Arial" w:hAnsi="Arial" w:hint="cs"/>
          <w:noProof w:val="0"/>
          <w:rtl/>
        </w:rPr>
        <w:t xml:space="preserve">רמ"ש (ב"ש) 19446-03-24 </w:t>
      </w:r>
      <w:r w:rsidR="001B5089" w:rsidRPr="001B5089">
        <w:rPr>
          <w:rFonts w:ascii="Arial" w:hAnsi="Arial" w:hint="cs"/>
          <w:b/>
          <w:bCs/>
          <w:noProof w:val="0"/>
          <w:u w:val="single"/>
          <w:rtl/>
        </w:rPr>
        <w:t xml:space="preserve">פלוני </w:t>
      </w:r>
      <w:r w:rsidR="001B5089" w:rsidRPr="00EF748D">
        <w:rPr>
          <w:rFonts w:ascii="Arial" w:hAnsi="Arial" w:hint="cs"/>
          <w:b/>
          <w:bCs/>
          <w:noProof w:val="0"/>
          <w:u w:val="single"/>
          <w:rtl/>
        </w:rPr>
        <w:t>נ' עו"ד אלמונ</w:t>
      </w:r>
      <w:r w:rsidR="001B5089" w:rsidRPr="001B5089">
        <w:rPr>
          <w:rFonts w:ascii="Arial" w:hAnsi="Arial" w:hint="cs"/>
          <w:b/>
          <w:bCs/>
          <w:noProof w:val="0"/>
          <w:u w:val="single"/>
          <w:rtl/>
        </w:rPr>
        <w:t>ית</w:t>
      </w:r>
      <w:r w:rsidR="001B5089">
        <w:rPr>
          <w:rFonts w:ascii="Arial" w:hAnsi="Arial" w:hint="cs"/>
          <w:noProof w:val="0"/>
          <w:rtl/>
        </w:rPr>
        <w:t>, פס' 18 לפסק דינה של כב' השופטת פאני גילת כהן וההפניות הנזכרות שם (31.03.24)</w:t>
      </w:r>
      <w:r w:rsidR="00EF748D">
        <w:rPr>
          <w:rFonts w:ascii="Arial" w:hAnsi="Arial" w:hint="cs"/>
          <w:noProof w:val="0"/>
          <w:rtl/>
        </w:rPr>
        <w:t>).</w:t>
      </w:r>
    </w:p>
    <w:p w:rsidR="009A2979" w:rsidRDefault="009A2979" w:rsidP="009A2979">
      <w:pPr>
        <w:spacing w:line="360" w:lineRule="auto"/>
        <w:ind w:left="567" w:hanging="567"/>
        <w:jc w:val="both"/>
        <w:rPr>
          <w:rFonts w:ascii="Arial" w:hAnsi="Arial"/>
          <w:noProof w:val="0"/>
          <w:rtl/>
        </w:rPr>
      </w:pPr>
    </w:p>
    <w:p w:rsidR="00CC43A5" w:rsidRDefault="000002E3" w:rsidP="0011602D">
      <w:pPr>
        <w:spacing w:line="360" w:lineRule="auto"/>
        <w:ind w:left="567" w:hanging="567"/>
        <w:jc w:val="both"/>
        <w:rPr>
          <w:rFonts w:ascii="Arial" w:hAnsi="Arial"/>
          <w:noProof w:val="0"/>
          <w:rtl/>
        </w:rPr>
      </w:pPr>
      <w:r>
        <w:rPr>
          <w:rFonts w:ascii="Arial" w:hAnsi="Arial" w:hint="cs"/>
          <w:noProof w:val="0"/>
          <w:rtl/>
        </w:rPr>
        <w:lastRenderedPageBreak/>
        <w:t>9</w:t>
      </w:r>
      <w:r w:rsidR="00266D2A">
        <w:rPr>
          <w:rFonts w:ascii="Arial" w:hAnsi="Arial" w:hint="cs"/>
          <w:noProof w:val="0"/>
          <w:rtl/>
        </w:rPr>
        <w:t>.</w:t>
      </w:r>
      <w:r w:rsidR="00266D2A">
        <w:rPr>
          <w:rFonts w:ascii="Arial" w:hAnsi="Arial" w:hint="cs"/>
          <w:noProof w:val="0"/>
          <w:rtl/>
        </w:rPr>
        <w:tab/>
      </w:r>
      <w:r w:rsidR="00CC43A5">
        <w:rPr>
          <w:rFonts w:ascii="Arial" w:hAnsi="Arial" w:hint="cs"/>
          <w:noProof w:val="0"/>
          <w:rtl/>
        </w:rPr>
        <w:t xml:space="preserve">לצדדים </w:t>
      </w:r>
      <w:r w:rsidR="0011602D">
        <w:rPr>
          <w:rFonts w:ascii="Arial" w:hAnsi="Arial" w:hint="cs"/>
          <w:noProof w:val="0"/>
          <w:rtl/>
        </w:rPr>
        <w:t xml:space="preserve">כאמור </w:t>
      </w:r>
      <w:r w:rsidR="00CC43A5">
        <w:rPr>
          <w:rFonts w:ascii="Arial" w:hAnsi="Arial" w:hint="cs"/>
          <w:noProof w:val="0"/>
          <w:rtl/>
        </w:rPr>
        <w:t>ממון רב ונכסים בישראל ובארה"ב. לפני מתנהל הליך כינוס נכסים מורכב בנוגע לנכסי הצדדים בישראל</w:t>
      </w:r>
      <w:r w:rsidR="0011602D">
        <w:rPr>
          <w:rFonts w:ascii="Arial" w:hAnsi="Arial" w:hint="cs"/>
          <w:noProof w:val="0"/>
          <w:rtl/>
        </w:rPr>
        <w:t>, לצד טענות על העדר שיתוף בנכסים מסוימים</w:t>
      </w:r>
      <w:r w:rsidR="00CC43A5">
        <w:rPr>
          <w:rFonts w:ascii="Arial" w:hAnsi="Arial" w:hint="cs"/>
          <w:noProof w:val="0"/>
          <w:rtl/>
        </w:rPr>
        <w:t xml:space="preserve">. לצדדים שבעה נכסי מקרקעין (מינוי </w:t>
      </w:r>
      <w:r w:rsidR="00426A97">
        <w:rPr>
          <w:rFonts w:ascii="Arial" w:hAnsi="Arial" w:hint="cs"/>
          <w:noProof w:val="0"/>
          <w:rtl/>
        </w:rPr>
        <w:t>הכונסים</w:t>
      </w:r>
      <w:r w:rsidR="00CC43A5">
        <w:rPr>
          <w:rFonts w:ascii="Arial" w:hAnsi="Arial" w:hint="cs"/>
          <w:noProof w:val="0"/>
          <w:rtl/>
        </w:rPr>
        <w:t xml:space="preserve"> הנו לנכסי הצדדים שאינם שנויים במחל</w:t>
      </w:r>
      <w:r w:rsidR="00426A97">
        <w:rPr>
          <w:rFonts w:ascii="Arial" w:hAnsi="Arial" w:hint="cs"/>
          <w:noProof w:val="0"/>
          <w:rtl/>
        </w:rPr>
        <w:t xml:space="preserve">וקת), שני חשבונות בנק על כל תכולתם ו-17 כלי רכב (ראו החלטה מיום 23.02.22). בנסיבות אלה, חשוב ביתר שאת שיתוף הפעולה בניהול הליך הכינוס לצורך קידומו וניהולו באופן יעיל. אחרת, יש בכך לחטוא למטרת העל בכינוס נכסים אגב הליך גירושין, בשונה מהליכי כינוס נכסים המתקיימים במישורים אחרים, היא לאפשר חלוקה מהירה </w:t>
      </w:r>
      <w:r w:rsidR="00BB1C28">
        <w:rPr>
          <w:rFonts w:ascii="Arial" w:hAnsi="Arial" w:hint="cs"/>
          <w:noProof w:val="0"/>
          <w:rtl/>
        </w:rPr>
        <w:t xml:space="preserve">של הנכסים בין בני הזוג המתגרשים, על מנת לקדם ביעילות פירוק הקשר הזוגי והשלמת הליך הגירושין גם בפן הכלכלי (רמ"ש (ב"ש) 19446-03-24 </w:t>
      </w:r>
      <w:r w:rsidR="00BB1C28" w:rsidRPr="00BB1C28">
        <w:rPr>
          <w:rFonts w:ascii="Arial" w:hAnsi="Arial" w:hint="cs"/>
          <w:b/>
          <w:bCs/>
          <w:noProof w:val="0"/>
          <w:u w:val="single"/>
          <w:rtl/>
        </w:rPr>
        <w:t>פלוני נ' עו"ד אלמונית</w:t>
      </w:r>
      <w:r w:rsidR="00BB1C28">
        <w:rPr>
          <w:rFonts w:ascii="Arial" w:hAnsi="Arial" w:hint="cs"/>
          <w:noProof w:val="0"/>
          <w:rtl/>
        </w:rPr>
        <w:t>, פס' 27 לפסק הדין של כב' השופטת פאני גילת כהן (31.03.24)).</w:t>
      </w:r>
      <w:r w:rsidR="00426A97">
        <w:rPr>
          <w:rFonts w:ascii="Arial" w:hAnsi="Arial" w:hint="cs"/>
          <w:noProof w:val="0"/>
          <w:rtl/>
        </w:rPr>
        <w:t xml:space="preserve"> </w:t>
      </w:r>
    </w:p>
    <w:p w:rsidR="00BB1C28" w:rsidRDefault="00BB1C28" w:rsidP="00426A97">
      <w:pPr>
        <w:spacing w:line="360" w:lineRule="auto"/>
        <w:ind w:left="567" w:hanging="567"/>
        <w:jc w:val="both"/>
        <w:rPr>
          <w:rFonts w:ascii="Arial" w:hAnsi="Arial"/>
          <w:noProof w:val="0"/>
          <w:rtl/>
        </w:rPr>
      </w:pPr>
    </w:p>
    <w:p w:rsidR="0011602D" w:rsidRDefault="0011602D" w:rsidP="003654FE">
      <w:pPr>
        <w:spacing w:line="360" w:lineRule="auto"/>
        <w:ind w:left="567" w:hanging="567"/>
        <w:jc w:val="both"/>
        <w:rPr>
          <w:rFonts w:ascii="Arial" w:hAnsi="Arial"/>
          <w:noProof w:val="0"/>
          <w:rtl/>
        </w:rPr>
      </w:pPr>
      <w:r>
        <w:rPr>
          <w:rFonts w:ascii="Arial" w:hAnsi="Arial" w:hint="cs"/>
          <w:noProof w:val="0"/>
          <w:rtl/>
        </w:rPr>
        <w:t>10</w:t>
      </w:r>
      <w:r w:rsidR="00BB1C28">
        <w:rPr>
          <w:rFonts w:ascii="Arial" w:hAnsi="Arial" w:hint="cs"/>
          <w:noProof w:val="0"/>
          <w:rtl/>
        </w:rPr>
        <w:t>.</w:t>
      </w:r>
      <w:r w:rsidR="00BB1C28">
        <w:rPr>
          <w:rFonts w:ascii="Arial" w:hAnsi="Arial" w:hint="cs"/>
          <w:noProof w:val="0"/>
          <w:rtl/>
        </w:rPr>
        <w:tab/>
        <w:t>על הטעמים שבעטיים קרס אמון המבקשת בכונסי הנכסים היא מצביעה בבירור</w:t>
      </w:r>
      <w:r>
        <w:rPr>
          <w:rFonts w:ascii="Arial" w:hAnsi="Arial" w:hint="cs"/>
          <w:noProof w:val="0"/>
          <w:rtl/>
        </w:rPr>
        <w:t xml:space="preserve"> ועיקרם</w:t>
      </w:r>
      <w:r w:rsidR="00BB1C28">
        <w:rPr>
          <w:rFonts w:ascii="Arial" w:hAnsi="Arial" w:hint="cs"/>
          <w:noProof w:val="0"/>
          <w:rtl/>
        </w:rPr>
        <w:t xml:space="preserve"> שינוי עמדת כונסי הנכסים בנוגע לצורך בחוות דעת מומחה למיסוי בינלאומי והליך התמחרות </w:t>
      </w:r>
      <w:r w:rsidR="00B82318">
        <w:rPr>
          <w:rFonts w:ascii="Arial" w:hAnsi="Arial" w:hint="cs"/>
          <w:noProof w:val="0"/>
          <w:rtl/>
        </w:rPr>
        <w:t>הנכס ב</w:t>
      </w:r>
      <w:r w:rsidR="003654FE">
        <w:rPr>
          <w:rFonts w:ascii="Arial" w:hAnsi="Arial" w:hint="cs"/>
          <w:noProof w:val="0"/>
          <w:rtl/>
        </w:rPr>
        <w:t>...</w:t>
      </w:r>
      <w:r w:rsidR="00B82318">
        <w:rPr>
          <w:rFonts w:ascii="Arial" w:hAnsi="Arial" w:hint="cs"/>
          <w:noProof w:val="0"/>
          <w:rtl/>
        </w:rPr>
        <w:t xml:space="preserve"> שנערך בלעדיה.</w:t>
      </w:r>
      <w:r>
        <w:rPr>
          <w:rFonts w:ascii="Arial" w:hAnsi="Arial" w:hint="cs"/>
          <w:noProof w:val="0"/>
          <w:rtl/>
        </w:rPr>
        <w:t xml:space="preserve"> אבחן הטענות.</w:t>
      </w:r>
    </w:p>
    <w:p w:rsidR="00F97A90" w:rsidRDefault="00F97A90" w:rsidP="0011602D">
      <w:pPr>
        <w:spacing w:line="360" w:lineRule="auto"/>
        <w:ind w:left="567" w:hanging="567"/>
        <w:jc w:val="both"/>
        <w:rPr>
          <w:rFonts w:ascii="Arial" w:hAnsi="Arial"/>
          <w:noProof w:val="0"/>
          <w:rtl/>
        </w:rPr>
      </w:pPr>
    </w:p>
    <w:p w:rsidR="00F97A90" w:rsidRDefault="0011602D" w:rsidP="003654FE">
      <w:pPr>
        <w:spacing w:line="360" w:lineRule="auto"/>
        <w:ind w:left="567" w:hanging="567"/>
        <w:jc w:val="both"/>
        <w:rPr>
          <w:rFonts w:ascii="Arial" w:hAnsi="Arial"/>
          <w:noProof w:val="0"/>
          <w:rtl/>
        </w:rPr>
      </w:pPr>
      <w:r>
        <w:rPr>
          <w:rFonts w:ascii="Arial" w:hAnsi="Arial" w:hint="cs"/>
          <w:noProof w:val="0"/>
          <w:rtl/>
        </w:rPr>
        <w:t>11</w:t>
      </w:r>
      <w:r w:rsidR="00B82318">
        <w:rPr>
          <w:rFonts w:ascii="Arial" w:hAnsi="Arial" w:hint="cs"/>
          <w:noProof w:val="0"/>
          <w:rtl/>
        </w:rPr>
        <w:t>.</w:t>
      </w:r>
      <w:r w:rsidR="00B82318">
        <w:rPr>
          <w:rFonts w:ascii="Arial" w:hAnsi="Arial" w:hint="cs"/>
          <w:noProof w:val="0"/>
          <w:rtl/>
        </w:rPr>
        <w:tab/>
      </w:r>
      <w:r w:rsidR="00071C09" w:rsidRPr="0011602D">
        <w:rPr>
          <w:rFonts w:ascii="Arial" w:hAnsi="Arial" w:hint="cs"/>
          <w:noProof w:val="0"/>
          <w:u w:val="single"/>
          <w:rtl/>
        </w:rPr>
        <w:t>שינוי בעמדת כונסי הנכסים ב</w:t>
      </w:r>
      <w:r w:rsidR="00CF79B9" w:rsidRPr="0011602D">
        <w:rPr>
          <w:rFonts w:ascii="Arial" w:hAnsi="Arial" w:hint="cs"/>
          <w:noProof w:val="0"/>
          <w:u w:val="single"/>
          <w:rtl/>
        </w:rPr>
        <w:t xml:space="preserve">שאלת </w:t>
      </w:r>
      <w:r w:rsidR="00071C09" w:rsidRPr="0011602D">
        <w:rPr>
          <w:rFonts w:ascii="Arial" w:hAnsi="Arial" w:hint="cs"/>
          <w:noProof w:val="0"/>
          <w:u w:val="single"/>
          <w:rtl/>
        </w:rPr>
        <w:t>מינוי מומחה למיסוי בישראל ובארה"ב לעריכת חוו</w:t>
      </w:r>
      <w:r w:rsidR="003A13DF" w:rsidRPr="0011602D">
        <w:rPr>
          <w:rFonts w:ascii="Arial" w:hAnsi="Arial" w:hint="cs"/>
          <w:noProof w:val="0"/>
          <w:u w:val="single"/>
          <w:rtl/>
        </w:rPr>
        <w:t xml:space="preserve">"ד </w:t>
      </w:r>
      <w:r w:rsidR="00071C09" w:rsidRPr="0011602D">
        <w:rPr>
          <w:rFonts w:ascii="Arial" w:hAnsi="Arial" w:hint="cs"/>
          <w:noProof w:val="0"/>
          <w:u w:val="single"/>
          <w:rtl/>
        </w:rPr>
        <w:t>-</w:t>
      </w:r>
      <w:r w:rsidR="00071C09">
        <w:rPr>
          <w:rFonts w:ascii="Arial" w:hAnsi="Arial" w:hint="cs"/>
          <w:noProof w:val="0"/>
          <w:rtl/>
        </w:rPr>
        <w:t xml:space="preserve"> </w:t>
      </w:r>
      <w:r w:rsidR="006914FD">
        <w:rPr>
          <w:rFonts w:ascii="Arial" w:hAnsi="Arial" w:hint="cs"/>
          <w:noProof w:val="0"/>
          <w:rtl/>
        </w:rPr>
        <w:t xml:space="preserve">ביום </w:t>
      </w:r>
      <w:r w:rsidR="006914FD" w:rsidRPr="00426581">
        <w:rPr>
          <w:rFonts w:ascii="Arial" w:hAnsi="Arial" w:hint="cs"/>
          <w:noProof w:val="0"/>
          <w:u w:val="single"/>
          <w:rtl/>
        </w:rPr>
        <w:t>18.05.22</w:t>
      </w:r>
      <w:r w:rsidR="006914FD">
        <w:rPr>
          <w:rFonts w:ascii="Arial" w:hAnsi="Arial" w:hint="cs"/>
          <w:noProof w:val="0"/>
          <w:rtl/>
        </w:rPr>
        <w:t xml:space="preserve"> הגישו כונסי הנכסים בקשה למינוי מומחה למיסוי מקרקעין ומיסוי בי</w:t>
      </w:r>
      <w:r w:rsidR="00426581">
        <w:rPr>
          <w:rFonts w:ascii="Arial" w:hAnsi="Arial" w:hint="cs"/>
          <w:noProof w:val="0"/>
          <w:rtl/>
        </w:rPr>
        <w:t xml:space="preserve">נלאומי שיעריך את היקף חבות המס בישראל ובארה"ב </w:t>
      </w:r>
      <w:r w:rsidR="00426581" w:rsidRPr="00426581">
        <w:rPr>
          <w:rFonts w:ascii="Arial" w:hAnsi="Arial" w:hint="cs"/>
          <w:b/>
          <w:bCs/>
          <w:noProof w:val="0"/>
          <w:rtl/>
        </w:rPr>
        <w:t>כפועל יוצר ממכירת הנכסים, היטלי השבחה וזכויות בניה</w:t>
      </w:r>
      <w:r w:rsidR="00426581">
        <w:rPr>
          <w:rFonts w:ascii="Arial" w:hAnsi="Arial" w:hint="cs"/>
          <w:noProof w:val="0"/>
          <w:rtl/>
        </w:rPr>
        <w:t xml:space="preserve">. זאת מהטעם שהמשיב 3 </w:t>
      </w:r>
      <w:r w:rsidR="00F97A90">
        <w:rPr>
          <w:rFonts w:ascii="Arial" w:hAnsi="Arial" w:hint="cs"/>
          <w:noProof w:val="0"/>
          <w:rtl/>
        </w:rPr>
        <w:t>תושב</w:t>
      </w:r>
      <w:r w:rsidR="003654FE">
        <w:rPr>
          <w:rFonts w:ascii="Arial" w:hAnsi="Arial" w:hint="cs"/>
          <w:noProof w:val="0"/>
          <w:rtl/>
        </w:rPr>
        <w:t xml:space="preserve"> ...</w:t>
      </w:r>
      <w:r>
        <w:rPr>
          <w:rFonts w:ascii="Arial" w:hAnsi="Arial" w:hint="cs"/>
          <w:noProof w:val="0"/>
          <w:rtl/>
        </w:rPr>
        <w:t xml:space="preserve">. </w:t>
      </w:r>
    </w:p>
    <w:p w:rsidR="00266D2A" w:rsidRDefault="00071C09" w:rsidP="00F97A90">
      <w:pPr>
        <w:spacing w:line="360" w:lineRule="auto"/>
        <w:ind w:left="567"/>
        <w:jc w:val="both"/>
        <w:rPr>
          <w:rFonts w:ascii="Arial" w:hAnsi="Arial"/>
          <w:noProof w:val="0"/>
          <w:rtl/>
        </w:rPr>
      </w:pPr>
      <w:r>
        <w:rPr>
          <w:rFonts w:ascii="Arial" w:hAnsi="Arial" w:hint="cs"/>
          <w:noProof w:val="0"/>
          <w:rtl/>
        </w:rPr>
        <w:t xml:space="preserve">ביום </w:t>
      </w:r>
      <w:r w:rsidRPr="00BE284D">
        <w:rPr>
          <w:rFonts w:ascii="Arial" w:hAnsi="Arial" w:hint="cs"/>
          <w:noProof w:val="0"/>
          <w:u w:val="single"/>
          <w:rtl/>
        </w:rPr>
        <w:t>14.06.23</w:t>
      </w:r>
      <w:r w:rsidRPr="00BE284D">
        <w:rPr>
          <w:rFonts w:ascii="Arial" w:hAnsi="Arial" w:hint="cs"/>
          <w:noProof w:val="0"/>
          <w:rtl/>
        </w:rPr>
        <w:t xml:space="preserve"> </w:t>
      </w:r>
      <w:r>
        <w:rPr>
          <w:rFonts w:ascii="Arial" w:hAnsi="Arial" w:hint="cs"/>
          <w:noProof w:val="0"/>
          <w:rtl/>
        </w:rPr>
        <w:t>הגישו כונסי הנכסים בקשה למתן הוראות, במסגרת</w:t>
      </w:r>
      <w:r w:rsidR="00426581">
        <w:rPr>
          <w:rFonts w:ascii="Arial" w:hAnsi="Arial" w:hint="cs"/>
          <w:noProof w:val="0"/>
          <w:rtl/>
        </w:rPr>
        <w:t>ה</w:t>
      </w:r>
      <w:r>
        <w:rPr>
          <w:rFonts w:ascii="Arial" w:hAnsi="Arial" w:hint="cs"/>
          <w:noProof w:val="0"/>
          <w:rtl/>
        </w:rPr>
        <w:t xml:space="preserve"> </w:t>
      </w:r>
      <w:r w:rsidR="00426581">
        <w:rPr>
          <w:rFonts w:ascii="Arial" w:hAnsi="Arial" w:hint="cs"/>
          <w:noProof w:val="0"/>
          <w:rtl/>
        </w:rPr>
        <w:t>(רישא ו</w:t>
      </w:r>
      <w:r>
        <w:rPr>
          <w:rFonts w:ascii="Arial" w:hAnsi="Arial" w:hint="cs"/>
          <w:noProof w:val="0"/>
          <w:rtl/>
        </w:rPr>
        <w:t>סע' 1</w:t>
      </w:r>
      <w:r w:rsidR="00426581">
        <w:rPr>
          <w:rFonts w:ascii="Arial" w:hAnsi="Arial" w:hint="cs"/>
          <w:noProof w:val="0"/>
          <w:rtl/>
        </w:rPr>
        <w:t>, שם)</w:t>
      </w:r>
      <w:r>
        <w:rPr>
          <w:rFonts w:ascii="Arial" w:hAnsi="Arial" w:hint="cs"/>
          <w:noProof w:val="0"/>
          <w:rtl/>
        </w:rPr>
        <w:t xml:space="preserve"> </w:t>
      </w:r>
      <w:r w:rsidR="00426581">
        <w:rPr>
          <w:rFonts w:ascii="Arial" w:hAnsi="Arial" w:hint="cs"/>
          <w:noProof w:val="0"/>
          <w:rtl/>
        </w:rPr>
        <w:t>חזרו על בקשתם למינוי מומחה למיסוי.</w:t>
      </w:r>
    </w:p>
    <w:p w:rsidR="008B68BF" w:rsidRDefault="008B68BF" w:rsidP="0011602D">
      <w:pPr>
        <w:spacing w:line="360" w:lineRule="auto"/>
        <w:ind w:left="567" w:hanging="567"/>
        <w:jc w:val="both"/>
        <w:rPr>
          <w:rFonts w:ascii="Arial" w:hAnsi="Arial"/>
          <w:noProof w:val="0"/>
          <w:rtl/>
        </w:rPr>
      </w:pPr>
      <w:r>
        <w:rPr>
          <w:rFonts w:ascii="Arial" w:hAnsi="Arial"/>
          <w:noProof w:val="0"/>
          <w:rtl/>
        </w:rPr>
        <w:tab/>
      </w:r>
      <w:r w:rsidR="00B82318">
        <w:rPr>
          <w:rFonts w:ascii="Arial" w:hAnsi="Arial" w:hint="cs"/>
          <w:noProof w:val="0"/>
          <w:rtl/>
        </w:rPr>
        <w:t xml:space="preserve">בתגובה לבקשה </w:t>
      </w:r>
      <w:r>
        <w:rPr>
          <w:rFonts w:ascii="Arial" w:hAnsi="Arial" w:hint="cs"/>
          <w:noProof w:val="0"/>
          <w:rtl/>
        </w:rPr>
        <w:t>משיב 3 הודיע</w:t>
      </w:r>
      <w:r w:rsidR="00B82318">
        <w:rPr>
          <w:rFonts w:ascii="Arial" w:hAnsi="Arial" w:hint="cs"/>
          <w:noProof w:val="0"/>
          <w:rtl/>
        </w:rPr>
        <w:t xml:space="preserve"> ש</w:t>
      </w:r>
      <w:r>
        <w:rPr>
          <w:rFonts w:ascii="Arial" w:hAnsi="Arial" w:hint="cs"/>
          <w:noProof w:val="0"/>
          <w:rtl/>
        </w:rPr>
        <w:t xml:space="preserve">נוכח העלויות הגבוהות </w:t>
      </w:r>
      <w:r w:rsidR="00BE284D">
        <w:rPr>
          <w:rFonts w:ascii="Arial" w:hAnsi="Arial" w:hint="cs"/>
          <w:noProof w:val="0"/>
          <w:rtl/>
        </w:rPr>
        <w:t>הוא מבקש לטפל בעצמו בסוגיות המס שיחולו, אם יחולו במסגרת הליך כינוס הנכסים.</w:t>
      </w:r>
      <w:r w:rsidR="00B82318">
        <w:rPr>
          <w:rFonts w:ascii="Arial" w:hAnsi="Arial" w:hint="cs"/>
          <w:noProof w:val="0"/>
          <w:rtl/>
        </w:rPr>
        <w:t xml:space="preserve"> </w:t>
      </w:r>
      <w:r w:rsidR="00BE284D">
        <w:rPr>
          <w:rFonts w:ascii="Arial" w:hAnsi="Arial" w:hint="cs"/>
          <w:noProof w:val="0"/>
          <w:rtl/>
        </w:rPr>
        <w:t xml:space="preserve">כונסי הנכסים הודיעו ביום </w:t>
      </w:r>
      <w:r w:rsidR="00BE284D" w:rsidRPr="00B82318">
        <w:rPr>
          <w:rFonts w:ascii="Arial" w:hAnsi="Arial" w:hint="cs"/>
          <w:noProof w:val="0"/>
          <w:u w:val="single"/>
          <w:rtl/>
        </w:rPr>
        <w:t>03.07.23</w:t>
      </w:r>
      <w:r w:rsidR="00BE284D">
        <w:rPr>
          <w:rFonts w:ascii="Arial" w:hAnsi="Arial" w:hint="cs"/>
          <w:noProof w:val="0"/>
          <w:rtl/>
        </w:rPr>
        <w:t xml:space="preserve"> שאינם מתנגדים שהמשיב 3 יטפל בעצמו בענייני המיסוי, </w:t>
      </w:r>
      <w:r w:rsidR="00BE284D" w:rsidRPr="00BE284D">
        <w:rPr>
          <w:rFonts w:ascii="Arial" w:hAnsi="Arial" w:hint="cs"/>
          <w:noProof w:val="0"/>
          <w:u w:val="single"/>
          <w:rtl/>
        </w:rPr>
        <w:t>אך ביקשו את בית המשפט</w:t>
      </w:r>
      <w:r w:rsidR="00BE284D">
        <w:rPr>
          <w:rFonts w:ascii="Arial" w:hAnsi="Arial" w:hint="cs"/>
          <w:noProof w:val="0"/>
          <w:rtl/>
        </w:rPr>
        <w:t xml:space="preserve"> ליתן הוראות ביחס למועדי הטיפול בענייני המיסוי.</w:t>
      </w:r>
    </w:p>
    <w:p w:rsidR="003A13DF" w:rsidRDefault="00B82318" w:rsidP="0011602D">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המבקשת לא הגישה תגובה לבקש</w:t>
      </w:r>
      <w:r w:rsidR="0011602D">
        <w:rPr>
          <w:rFonts w:ascii="Arial" w:hAnsi="Arial" w:hint="cs"/>
          <w:noProof w:val="0"/>
          <w:rtl/>
        </w:rPr>
        <w:t xml:space="preserve">ה. </w:t>
      </w:r>
      <w:r>
        <w:rPr>
          <w:rFonts w:ascii="Arial" w:hAnsi="Arial" w:hint="cs"/>
          <w:noProof w:val="0"/>
          <w:rtl/>
        </w:rPr>
        <w:t xml:space="preserve">בא כוחה הודה בהגינותו </w:t>
      </w:r>
      <w:r w:rsidR="003A13DF">
        <w:rPr>
          <w:rFonts w:ascii="Arial" w:hAnsi="Arial" w:hint="cs"/>
          <w:noProof w:val="0"/>
          <w:rtl/>
        </w:rPr>
        <w:t xml:space="preserve">בדיון שהתקיים לפני </w:t>
      </w:r>
      <w:r>
        <w:rPr>
          <w:rFonts w:ascii="Arial" w:hAnsi="Arial" w:hint="cs"/>
          <w:noProof w:val="0"/>
          <w:rtl/>
        </w:rPr>
        <w:t xml:space="preserve">שאכן לא הוגשה תגובה כנדרש (פרוט' 10.01.24, עמ' </w:t>
      </w:r>
      <w:r w:rsidR="003A13DF">
        <w:rPr>
          <w:rFonts w:ascii="Arial" w:hAnsi="Arial" w:hint="cs"/>
          <w:noProof w:val="0"/>
          <w:rtl/>
        </w:rPr>
        <w:t xml:space="preserve">3 שורות 1-6). </w:t>
      </w:r>
      <w:r w:rsidR="00D1275A">
        <w:rPr>
          <w:rFonts w:ascii="Arial" w:hAnsi="Arial" w:hint="cs"/>
          <w:noProof w:val="0"/>
          <w:rtl/>
        </w:rPr>
        <w:t>לצד זאת, המבקשת</w:t>
      </w:r>
      <w:r w:rsidR="003A13DF">
        <w:rPr>
          <w:rFonts w:ascii="Arial" w:hAnsi="Arial" w:hint="cs"/>
          <w:noProof w:val="0"/>
          <w:rtl/>
        </w:rPr>
        <w:t xml:space="preserve"> הגישה</w:t>
      </w:r>
      <w:r w:rsidR="00D1275A">
        <w:rPr>
          <w:rFonts w:ascii="Arial" w:hAnsi="Arial" w:hint="cs"/>
          <w:noProof w:val="0"/>
          <w:rtl/>
        </w:rPr>
        <w:t xml:space="preserve"> בקשות ותגובות לתיק בהן חזרה על הצורך במינוי מומחה מס טרם </w:t>
      </w:r>
      <w:r w:rsidR="003A13DF">
        <w:rPr>
          <w:rFonts w:ascii="Arial" w:hAnsi="Arial" w:hint="cs"/>
          <w:noProof w:val="0"/>
          <w:rtl/>
        </w:rPr>
        <w:t>מכירת הנכסים</w:t>
      </w:r>
      <w:r w:rsidR="007D46AC">
        <w:rPr>
          <w:rFonts w:ascii="Arial" w:hAnsi="Arial" w:hint="cs"/>
          <w:noProof w:val="0"/>
          <w:rtl/>
        </w:rPr>
        <w:t xml:space="preserve"> (ראו תגובה מיום 06.07.23, סע' 7; תגובה מיום 27.08.23, סע' 5-11)</w:t>
      </w:r>
      <w:r w:rsidR="003A13DF">
        <w:rPr>
          <w:rFonts w:ascii="Arial" w:hAnsi="Arial" w:hint="cs"/>
          <w:noProof w:val="0"/>
          <w:rtl/>
        </w:rPr>
        <w:t>.</w:t>
      </w:r>
    </w:p>
    <w:p w:rsidR="002E0A65" w:rsidRDefault="002E0A65" w:rsidP="0011602D">
      <w:pPr>
        <w:spacing w:line="360" w:lineRule="auto"/>
        <w:ind w:left="567" w:hanging="567"/>
        <w:jc w:val="both"/>
        <w:rPr>
          <w:rFonts w:ascii="Arial" w:hAnsi="Arial"/>
          <w:noProof w:val="0"/>
          <w:rtl/>
        </w:rPr>
      </w:pPr>
    </w:p>
    <w:p w:rsidR="008257FF" w:rsidRDefault="002E0A65" w:rsidP="0011602D">
      <w:pPr>
        <w:spacing w:line="360" w:lineRule="auto"/>
        <w:ind w:left="567" w:hanging="567"/>
        <w:jc w:val="both"/>
        <w:rPr>
          <w:rFonts w:ascii="Arial" w:hAnsi="Arial"/>
          <w:noProof w:val="0"/>
          <w:rtl/>
        </w:rPr>
      </w:pPr>
      <w:r>
        <w:rPr>
          <w:rFonts w:ascii="Arial" w:hAnsi="Arial" w:hint="cs"/>
          <w:noProof w:val="0"/>
          <w:rtl/>
        </w:rPr>
        <w:t>12.</w:t>
      </w:r>
      <w:r w:rsidR="003A13DF">
        <w:rPr>
          <w:rFonts w:ascii="Arial" w:hAnsi="Arial"/>
          <w:noProof w:val="0"/>
          <w:rtl/>
        </w:rPr>
        <w:tab/>
      </w:r>
      <w:r w:rsidR="00AE507E">
        <w:rPr>
          <w:rFonts w:ascii="Arial" w:hAnsi="Arial" w:hint="cs"/>
          <w:noProof w:val="0"/>
          <w:rtl/>
        </w:rPr>
        <w:t>בדיון התגלתה סתירה בעמדת כונסי הנכסים בעניין מינוי מומחה למיסוי טרם מכירת הנכסים ו</w:t>
      </w:r>
      <w:r w:rsidR="008257FF">
        <w:rPr>
          <w:rFonts w:ascii="Arial" w:hAnsi="Arial" w:hint="cs"/>
          <w:noProof w:val="0"/>
          <w:rtl/>
        </w:rPr>
        <w:t>ב</w:t>
      </w:r>
      <w:r w:rsidR="00AE507E">
        <w:rPr>
          <w:rFonts w:ascii="Arial" w:hAnsi="Arial" w:hint="cs"/>
          <w:noProof w:val="0"/>
          <w:rtl/>
        </w:rPr>
        <w:t>סופו של דבר חזרו בהם מעמדתם הראשונה</w:t>
      </w:r>
      <w:r w:rsidR="008257FF">
        <w:rPr>
          <w:rFonts w:ascii="Arial" w:hAnsi="Arial" w:hint="cs"/>
          <w:noProof w:val="0"/>
          <w:rtl/>
        </w:rPr>
        <w:t>, כפי שהובאה בבקשות מחודש 05/22 ו-06/23,</w:t>
      </w:r>
      <w:r w:rsidR="00AE507E">
        <w:rPr>
          <w:rFonts w:ascii="Arial" w:hAnsi="Arial" w:hint="cs"/>
          <w:noProof w:val="0"/>
          <w:rtl/>
        </w:rPr>
        <w:t xml:space="preserve"> למינוי מומחה למיסוי. </w:t>
      </w:r>
    </w:p>
    <w:p w:rsidR="003A13DF" w:rsidRDefault="00AE507E" w:rsidP="003654FE">
      <w:pPr>
        <w:spacing w:line="360" w:lineRule="auto"/>
        <w:ind w:left="567"/>
        <w:jc w:val="both"/>
        <w:rPr>
          <w:rFonts w:ascii="Arial" w:hAnsi="Arial"/>
          <w:noProof w:val="0"/>
          <w:rtl/>
        </w:rPr>
      </w:pPr>
      <w:r>
        <w:rPr>
          <w:rFonts w:ascii="Arial" w:hAnsi="Arial" w:hint="cs"/>
          <w:noProof w:val="0"/>
          <w:rtl/>
        </w:rPr>
        <w:t xml:space="preserve">להמחשת הנטען, יובאו דברי כונס הנכסים, עו"ד </w:t>
      </w:r>
      <w:r w:rsidR="003654FE">
        <w:rPr>
          <w:rFonts w:ascii="Arial" w:hAnsi="Arial" w:hint="cs"/>
          <w:noProof w:val="0"/>
          <w:rtl/>
        </w:rPr>
        <w:t xml:space="preserve">... </w:t>
      </w:r>
      <w:r w:rsidR="008257FF">
        <w:rPr>
          <w:rFonts w:ascii="Arial" w:hAnsi="Arial" w:hint="cs"/>
          <w:noProof w:val="0"/>
          <w:rtl/>
        </w:rPr>
        <w:t xml:space="preserve">בדיון </w:t>
      </w:r>
      <w:r>
        <w:rPr>
          <w:rFonts w:ascii="Arial" w:hAnsi="Arial" w:hint="cs"/>
          <w:noProof w:val="0"/>
          <w:rtl/>
        </w:rPr>
        <w:t>כלשונ</w:t>
      </w:r>
      <w:r w:rsidR="008257FF">
        <w:rPr>
          <w:rFonts w:ascii="Arial" w:hAnsi="Arial" w:hint="cs"/>
          <w:noProof w:val="0"/>
          <w:rtl/>
        </w:rPr>
        <w:t>ו</w:t>
      </w:r>
      <w:r>
        <w:rPr>
          <w:rFonts w:ascii="Arial" w:hAnsi="Arial" w:hint="cs"/>
          <w:noProof w:val="0"/>
          <w:rtl/>
        </w:rPr>
        <w:t xml:space="preserve"> (פרוט', עמ' 4 שורות 19-33; עמ' 5 שורות 1-14</w:t>
      </w:r>
      <w:r w:rsidR="0000069C">
        <w:rPr>
          <w:rFonts w:ascii="Arial" w:hAnsi="Arial" w:hint="cs"/>
          <w:noProof w:val="0"/>
          <w:rtl/>
        </w:rPr>
        <w:t>, 22-25</w:t>
      </w:r>
      <w:r w:rsidR="0011602D">
        <w:rPr>
          <w:rFonts w:ascii="Arial" w:hAnsi="Arial" w:hint="cs"/>
          <w:noProof w:val="0"/>
          <w:rtl/>
        </w:rPr>
        <w:t>, הדגשות לא במקור)</w:t>
      </w:r>
      <w:r>
        <w:rPr>
          <w:rFonts w:ascii="Arial" w:hAnsi="Arial" w:hint="cs"/>
          <w:noProof w:val="0"/>
          <w:rtl/>
        </w:rPr>
        <w:t>:</w:t>
      </w:r>
    </w:p>
    <w:p w:rsidR="0000069C" w:rsidRPr="005E6EE9" w:rsidRDefault="005E6EE9" w:rsidP="005E6EE9">
      <w:pPr>
        <w:ind w:left="1134" w:right="567"/>
        <w:jc w:val="both"/>
        <w:rPr>
          <w:b/>
          <w:bCs/>
          <w:noProof w:val="0"/>
        </w:rPr>
      </w:pPr>
      <w:r w:rsidRPr="005E6EE9">
        <w:rPr>
          <w:rFonts w:hint="cs"/>
          <w:b/>
          <w:bCs/>
          <w:rtl/>
        </w:rPr>
        <w:t>"</w:t>
      </w:r>
      <w:r w:rsidR="0000069C" w:rsidRPr="005E6EE9">
        <w:rPr>
          <w:rFonts w:hint="cs"/>
          <w:b/>
          <w:bCs/>
          <w:rtl/>
        </w:rPr>
        <w:t xml:space="preserve">לשאלת בית המשפט לגבי הבקשה שלנו ביוני, </w:t>
      </w:r>
      <w:r w:rsidR="0000069C" w:rsidRPr="005E6EE9">
        <w:rPr>
          <w:rFonts w:hint="cs"/>
          <w:b/>
          <w:bCs/>
          <w:u w:val="single"/>
          <w:rtl/>
        </w:rPr>
        <w:t>מלכתחילה נדרש כי תינתן פה בתיק חוות דעת של הערכת מיסוי ש</w:t>
      </w:r>
      <w:r w:rsidR="0011602D">
        <w:rPr>
          <w:rFonts w:hint="cs"/>
          <w:b/>
          <w:bCs/>
          <w:u w:val="single"/>
          <w:rtl/>
        </w:rPr>
        <w:t>ה</w:t>
      </w:r>
      <w:r w:rsidR="0000069C" w:rsidRPr="005E6EE9">
        <w:rPr>
          <w:rFonts w:hint="cs"/>
          <w:b/>
          <w:bCs/>
          <w:u w:val="single"/>
          <w:rtl/>
        </w:rPr>
        <w:t>יא מאד רלבנטית גם למכר</w:t>
      </w:r>
      <w:r w:rsidR="0000069C" w:rsidRPr="005E6EE9">
        <w:rPr>
          <w:rFonts w:hint="cs"/>
          <w:b/>
          <w:bCs/>
          <w:rtl/>
        </w:rPr>
        <w:t>. מה הצורך של חוות דעת להערכת שווי מס אם לא טרם המכירה, אני משיב:</w:t>
      </w:r>
    </w:p>
    <w:p w:rsidR="0000069C" w:rsidRPr="005E6EE9" w:rsidRDefault="0000069C" w:rsidP="005E6EE9">
      <w:pPr>
        <w:ind w:left="1134" w:right="567"/>
        <w:jc w:val="both"/>
        <w:rPr>
          <w:b/>
          <w:bCs/>
          <w:rtl/>
        </w:rPr>
      </w:pPr>
      <w:r w:rsidRPr="005E6EE9">
        <w:rPr>
          <w:rFonts w:hint="cs"/>
          <w:b/>
          <w:bCs/>
          <w:rtl/>
        </w:rPr>
        <w:t xml:space="preserve">קודם כל מאז שמונינו ככונסי נכסים פעלנו ביעילות. </w:t>
      </w:r>
    </w:p>
    <w:p w:rsidR="0000069C" w:rsidRPr="005E6EE9" w:rsidRDefault="0000069C" w:rsidP="005E6EE9">
      <w:pPr>
        <w:ind w:left="1134" w:right="567"/>
        <w:jc w:val="both"/>
        <w:rPr>
          <w:b/>
          <w:bCs/>
          <w:rtl/>
        </w:rPr>
      </w:pPr>
      <w:r w:rsidRPr="005E6EE9">
        <w:rPr>
          <w:rFonts w:hint="cs"/>
          <w:b/>
          <w:bCs/>
          <w:rtl/>
        </w:rPr>
        <w:t xml:space="preserve">בתשובה לשאלת בית המשפט על עניין המיסוי הגשנו הודעות מסודרות עם עדכונים לגבי כל אחד מהרכיבים, הרכבים, המיסוי, </w:t>
      </w:r>
      <w:r w:rsidRPr="005E6EE9">
        <w:rPr>
          <w:rFonts w:hint="cs"/>
          <w:b/>
          <w:bCs/>
          <w:u w:val="single"/>
          <w:rtl/>
        </w:rPr>
        <w:t>לגבי המיסוי בית המשפט מינה את פרישקולניק ופנינו אליו. צריך את חוות הדעת כי יש להם אזרחות של ארה"ב ואז יש מיסוי גם כאן וגם שם עם כל מיני כללים של מיסוי כפול והשלמות שצריך לעשות זה משפיע על דרך המכירה של כל נכס</w:t>
      </w:r>
      <w:r w:rsidRPr="005E6EE9">
        <w:rPr>
          <w:rFonts w:hint="cs"/>
          <w:b/>
          <w:bCs/>
          <w:rtl/>
        </w:rPr>
        <w:t xml:space="preserve">. חלק מן הנכסים רשומים רק על שם הגברת. חלק על שם האדון. חלק במושע. וכל מיני עניינים כאלה. </w:t>
      </w:r>
      <w:r w:rsidRPr="005E6EE9">
        <w:rPr>
          <w:rFonts w:hint="cs"/>
          <w:b/>
          <w:bCs/>
          <w:u w:val="single"/>
          <w:rtl/>
        </w:rPr>
        <w:t>ואז זה משפיע על המכירה מבחינת המיסוי שיהיה צריך לעשות והדיווחים שיהיה צריך לעשות לרשויות המס בישראל ובארה"ב במקביל ולכן זו הסיבה שהיה צריך מומחה מס שמכיר גם את הנושא של מיסוי בארה"ב</w:t>
      </w:r>
      <w:r w:rsidRPr="005E6EE9">
        <w:rPr>
          <w:rFonts w:hint="cs"/>
          <w:b/>
          <w:bCs/>
          <w:rtl/>
        </w:rPr>
        <w:t xml:space="preserve">. </w:t>
      </w:r>
    </w:p>
    <w:p w:rsidR="0000069C" w:rsidRPr="005E6EE9" w:rsidRDefault="0000069C" w:rsidP="005E6EE9">
      <w:pPr>
        <w:ind w:left="1134" w:right="567"/>
        <w:jc w:val="both"/>
        <w:rPr>
          <w:b/>
          <w:bCs/>
          <w:rtl/>
        </w:rPr>
      </w:pPr>
      <w:r w:rsidRPr="005E6EE9">
        <w:rPr>
          <w:rFonts w:hint="cs"/>
          <w:b/>
          <w:bCs/>
          <w:u w:val="single"/>
          <w:rtl/>
        </w:rPr>
        <w:t>זה היה צריך להיות בשלב המקדמי כי צריך את הסנכרון של רשויות המס בישראל וארה"ב ופירוק שיתוף בישראל וארב במועדים הרלבנטיים עדיין לא היה פירוק שיתוף בארה"ב ולא ידעו אם זה יעשה בעין או במכירה</w:t>
      </w:r>
      <w:r w:rsidRPr="005E6EE9">
        <w:rPr>
          <w:rFonts w:hint="cs"/>
          <w:b/>
          <w:bCs/>
          <w:rtl/>
        </w:rPr>
        <w:t>. בארה"ב יש גם נושא של חברות.</w:t>
      </w:r>
    </w:p>
    <w:p w:rsidR="00AE507E" w:rsidRPr="005E6EE9" w:rsidRDefault="0000069C" w:rsidP="005E6EE9">
      <w:pPr>
        <w:ind w:left="1134" w:right="567"/>
        <w:jc w:val="both"/>
        <w:rPr>
          <w:rFonts w:ascii="Arial" w:hAnsi="Arial"/>
          <w:b/>
          <w:bCs/>
          <w:noProof w:val="0"/>
          <w:rtl/>
        </w:rPr>
      </w:pPr>
      <w:r w:rsidRPr="005E6EE9">
        <w:rPr>
          <w:b/>
          <w:bCs/>
          <w:rtl/>
        </w:rPr>
        <w:t>בית המשפט שאל למה זה היה צריך להיות בשלב המקדמי והשבתי.</w:t>
      </w:r>
    </w:p>
    <w:p w:rsidR="0000069C" w:rsidRPr="005E6EE9" w:rsidRDefault="0000069C" w:rsidP="005E6EE9">
      <w:pPr>
        <w:ind w:left="1134" w:right="567"/>
        <w:jc w:val="both"/>
        <w:rPr>
          <w:b/>
          <w:bCs/>
          <w:noProof w:val="0"/>
        </w:rPr>
      </w:pPr>
      <w:r w:rsidRPr="005E6EE9">
        <w:rPr>
          <w:rFonts w:hint="cs"/>
          <w:b/>
          <w:bCs/>
          <w:u w:val="single"/>
          <w:rtl/>
        </w:rPr>
        <w:t>גם עכשיו כשבימ"ש ייתן החלטות לגבי המשך ההליך חלק מהעניין של המכר יהיה צריך לעשות עם מומחים למיסוי בהתאם לדרך בה יבוצע פירוק השיתוף</w:t>
      </w:r>
      <w:r w:rsidRPr="005E6EE9">
        <w:rPr>
          <w:rFonts w:hint="cs"/>
          <w:b/>
          <w:bCs/>
          <w:rtl/>
        </w:rPr>
        <w:t xml:space="preserve">. </w:t>
      </w:r>
    </w:p>
    <w:p w:rsidR="0000069C" w:rsidRPr="005E6EE9" w:rsidRDefault="0000069C" w:rsidP="005E6EE9">
      <w:pPr>
        <w:ind w:left="1134" w:right="567"/>
        <w:jc w:val="both"/>
        <w:rPr>
          <w:b/>
          <w:bCs/>
          <w:rtl/>
        </w:rPr>
      </w:pPr>
      <w:r w:rsidRPr="005E6EE9">
        <w:rPr>
          <w:rFonts w:hint="cs"/>
          <w:b/>
          <w:bCs/>
          <w:u w:val="single"/>
          <w:rtl/>
        </w:rPr>
        <w:lastRenderedPageBreak/>
        <w:t>לשאלת בית המשפט האם אין רלבנטיות לחוות דעת בעניין שווי המס לגבי אופן פירוק השיתוף והאם לא רלבנטי לצדדים לדעת את חבויות המס אשר יתכנו טרם פירוק שיתוף אני משיב שלא</w:t>
      </w:r>
      <w:r w:rsidRPr="005E6EE9">
        <w:rPr>
          <w:rFonts w:hint="cs"/>
          <w:b/>
          <w:bCs/>
          <w:rtl/>
        </w:rPr>
        <w:t xml:space="preserve">. כי הצדדים יצטרכו לעשות את הדיווחים בכל מקרה גם כאן וגם בארה"ב גם אם זה בעין וגם אם זה מכר. </w:t>
      </w:r>
    </w:p>
    <w:p w:rsidR="0000069C" w:rsidRPr="005E6EE9" w:rsidRDefault="0000069C" w:rsidP="005E6EE9">
      <w:pPr>
        <w:ind w:left="1134" w:right="567"/>
        <w:jc w:val="both"/>
        <w:rPr>
          <w:b/>
          <w:bCs/>
          <w:rtl/>
        </w:rPr>
      </w:pPr>
      <w:r w:rsidRPr="005E6EE9">
        <w:rPr>
          <w:rFonts w:hint="cs"/>
          <w:b/>
          <w:bCs/>
          <w:rtl/>
        </w:rPr>
        <w:t xml:space="preserve">אם זה חלוקה בעין ואם זה מכר בשוק החופשי זה לא משנה לעניין המס כי שוב, יש כללים של מיסוי בישראל למשל העברה אגב גירושין שכאן זה נמצא בספק האם בכלל יהיה ניתן לעשות שימוש בסעיף הזה. </w:t>
      </w:r>
    </w:p>
    <w:p w:rsidR="0000069C" w:rsidRPr="005E6EE9" w:rsidRDefault="0000069C" w:rsidP="005E6EE9">
      <w:pPr>
        <w:ind w:left="1134" w:right="567"/>
        <w:jc w:val="both"/>
        <w:rPr>
          <w:b/>
          <w:bCs/>
          <w:rtl/>
        </w:rPr>
      </w:pPr>
      <w:r w:rsidRPr="008257FF">
        <w:rPr>
          <w:rFonts w:hint="cs"/>
          <w:b/>
          <w:bCs/>
          <w:u w:val="single"/>
          <w:rtl/>
        </w:rPr>
        <w:t>לשאלת בית המשפט האם זה לא רלבנטי ככל שניתן לפחות בישראל אני משיב שלא</w:t>
      </w:r>
      <w:r w:rsidRPr="005E6EE9">
        <w:rPr>
          <w:rFonts w:hint="cs"/>
          <w:b/>
          <w:bCs/>
          <w:rtl/>
        </w:rPr>
        <w:t xml:space="preserve">. גם כי כל אחד מהנכסים יהיה צריך לעשות את דיווחים גם בישראל וגם בארה"ב. ברמה השנייה ההסכמות של הצדדים היו על יסוד הדיון הראשון. </w:t>
      </w:r>
    </w:p>
    <w:p w:rsidR="0000069C" w:rsidRPr="005E6EE9" w:rsidRDefault="0000069C" w:rsidP="002E0A65">
      <w:pPr>
        <w:ind w:left="1134" w:right="567"/>
        <w:jc w:val="both"/>
        <w:rPr>
          <w:b/>
          <w:bCs/>
          <w:rtl/>
        </w:rPr>
      </w:pPr>
      <w:r w:rsidRPr="005E6EE9">
        <w:rPr>
          <w:rFonts w:hint="cs"/>
          <w:b/>
          <w:bCs/>
          <w:rtl/>
        </w:rPr>
        <w:t>ברגע שיש את הדיווחים גם בישראל וגם בארה"ב העניין של התחשיבים, אנחנו לא יודעים מה הם יצטרכו לעשות בארה"ב אנחנו יודעים שיהיה צריך לעשות דיווחים גם כאן וגם בארה"ב</w:t>
      </w:r>
      <w:r w:rsidR="002E0A65">
        <w:rPr>
          <w:rFonts w:hint="cs"/>
          <w:b/>
          <w:bCs/>
          <w:rtl/>
        </w:rPr>
        <w:t>"</w:t>
      </w:r>
      <w:r w:rsidRPr="005E6EE9">
        <w:rPr>
          <w:rFonts w:hint="cs"/>
          <w:b/>
          <w:bCs/>
          <w:rtl/>
        </w:rPr>
        <w:t>.</w:t>
      </w:r>
    </w:p>
    <w:p w:rsidR="0000069C" w:rsidRDefault="0000069C" w:rsidP="0000069C">
      <w:pPr>
        <w:spacing w:line="360" w:lineRule="auto"/>
        <w:jc w:val="both"/>
        <w:rPr>
          <w:rtl/>
        </w:rPr>
      </w:pPr>
    </w:p>
    <w:p w:rsidR="0000069C" w:rsidRDefault="002E0A65" w:rsidP="003654FE">
      <w:pPr>
        <w:spacing w:line="360" w:lineRule="auto"/>
        <w:ind w:left="567" w:hanging="567"/>
        <w:jc w:val="both"/>
        <w:rPr>
          <w:rtl/>
        </w:rPr>
      </w:pPr>
      <w:r>
        <w:rPr>
          <w:rFonts w:hint="cs"/>
          <w:rtl/>
        </w:rPr>
        <w:t>13</w:t>
      </w:r>
      <w:r w:rsidR="008257FF">
        <w:rPr>
          <w:rFonts w:hint="cs"/>
          <w:rtl/>
        </w:rPr>
        <w:t>.</w:t>
      </w:r>
      <w:r w:rsidR="008257FF">
        <w:rPr>
          <w:rFonts w:hint="cs"/>
          <w:rtl/>
        </w:rPr>
        <w:tab/>
      </w:r>
      <w:r w:rsidR="0000069C">
        <w:rPr>
          <w:rFonts w:hint="cs"/>
          <w:rtl/>
        </w:rPr>
        <w:t xml:space="preserve">הדברים מתחדדים גם מתוך דברי כונסת הנכסים עו"ד </w:t>
      </w:r>
      <w:r w:rsidR="003654FE">
        <w:rPr>
          <w:rFonts w:hint="cs"/>
          <w:rtl/>
        </w:rPr>
        <w:t>...</w:t>
      </w:r>
      <w:r w:rsidR="008257FF">
        <w:rPr>
          <w:rFonts w:hint="cs"/>
          <w:rtl/>
        </w:rPr>
        <w:t xml:space="preserve"> בדיון</w:t>
      </w:r>
      <w:r w:rsidR="0000069C">
        <w:rPr>
          <w:rFonts w:hint="cs"/>
          <w:rtl/>
        </w:rPr>
        <w:t xml:space="preserve"> (פ</w:t>
      </w:r>
      <w:r w:rsidR="005E6EE9">
        <w:rPr>
          <w:rFonts w:hint="cs"/>
          <w:rtl/>
        </w:rPr>
        <w:t>רוט', עמ' 7 שורות 14-19, 32-34; עמ' 8 שורות 1-3</w:t>
      </w:r>
      <w:r w:rsidR="008257FF">
        <w:rPr>
          <w:rFonts w:hint="cs"/>
          <w:rtl/>
        </w:rPr>
        <w:t>; ההדגשות אינן במקור)</w:t>
      </w:r>
      <w:r w:rsidR="005E6EE9">
        <w:rPr>
          <w:rFonts w:hint="cs"/>
          <w:rtl/>
        </w:rPr>
        <w:t>:</w:t>
      </w:r>
    </w:p>
    <w:p w:rsidR="005E6EE9" w:rsidRPr="008257FF" w:rsidRDefault="008257FF" w:rsidP="008257FF">
      <w:pPr>
        <w:ind w:left="1134" w:right="567"/>
        <w:jc w:val="both"/>
        <w:rPr>
          <w:b/>
          <w:bCs/>
          <w:noProof w:val="0"/>
        </w:rPr>
      </w:pPr>
      <w:r>
        <w:rPr>
          <w:rFonts w:hint="cs"/>
          <w:b/>
          <w:bCs/>
          <w:rtl/>
        </w:rPr>
        <w:t>"</w:t>
      </w:r>
      <w:r w:rsidR="005E6EE9" w:rsidRPr="008257FF">
        <w:rPr>
          <w:rFonts w:hint="cs"/>
          <w:b/>
          <w:bCs/>
          <w:rtl/>
        </w:rPr>
        <w:t xml:space="preserve">לטענתי גם אם תהיה חוות דעת שיש פערים גבוהים מאד בהם יהיה על הצדדים לשאת, בין אם הנכסים יאוזנו בין הצדדים או יוצאו למכירה בשוק החופשי גם אז אין לטענתנו לבית המשפט הסמכות לקבוע איזון של הנכסים בין הצדדים. ומדוע? כאשר אנו מדברים על נכסי מקרקעין מבלי לשלם את המס, כאשר מדובר על העברה אגב גירושין היא יכולה להיות אך ורק בהסכמה של שני צדדים. בית המשפט לא יכול לכפות העברת נכסי מקרקעין בהעברה אגב גירושין. </w:t>
      </w:r>
      <w:r w:rsidR="005E6EE9" w:rsidRPr="008257FF">
        <w:rPr>
          <w:rFonts w:hint="cs"/>
          <w:b/>
          <w:bCs/>
          <w:u w:val="single"/>
          <w:rtl/>
        </w:rPr>
        <w:t>מרשי בחן את שיקולי המס שלו. אני לא צריכה להראות לבית המשפט. הייתה הסכמה שזה יהיה פרטני וכל אחד יעשה את הבדיקה של עצמו</w:t>
      </w:r>
      <w:r w:rsidR="005E6EE9" w:rsidRPr="008257FF">
        <w:rPr>
          <w:rFonts w:hint="cs"/>
          <w:b/>
          <w:bCs/>
          <w:rtl/>
        </w:rPr>
        <w:t xml:space="preserve">. </w:t>
      </w:r>
    </w:p>
    <w:p w:rsidR="005E6EE9" w:rsidRPr="008257FF" w:rsidRDefault="005E6EE9" w:rsidP="008257FF">
      <w:pPr>
        <w:ind w:left="1134" w:right="567"/>
        <w:jc w:val="both"/>
        <w:rPr>
          <w:b/>
          <w:bCs/>
          <w:u w:val="single"/>
          <w:rtl/>
        </w:rPr>
      </w:pPr>
      <w:r w:rsidRPr="008257FF">
        <w:rPr>
          <w:rFonts w:hint="cs"/>
          <w:b/>
          <w:bCs/>
          <w:u w:val="single"/>
          <w:rtl/>
        </w:rPr>
        <w:t xml:space="preserve">לשאלת בית המשפט איך ככונסי נכסים הסכמנו שתחת מינוי מומחה מטעם בית המשפט למתן חוות דעת להערכת שווי מס של כלל הנכסים הנתבע עצמו יבחן רק מהצד שלו ולא יהי המי שיבחן מצד התובעת ולא יהיה מומחה הכוונה שלו הייתה הודעת הכונסים הייתה כל צד. </w:t>
      </w:r>
    </w:p>
    <w:p w:rsidR="005E6EE9" w:rsidRPr="008257FF" w:rsidRDefault="005E6EE9" w:rsidP="008257FF">
      <w:pPr>
        <w:ind w:left="1134" w:right="567"/>
        <w:jc w:val="both"/>
        <w:rPr>
          <w:b/>
          <w:bCs/>
          <w:rtl/>
        </w:rPr>
      </w:pPr>
      <w:r w:rsidRPr="008257FF">
        <w:rPr>
          <w:rFonts w:hint="cs"/>
          <w:b/>
          <w:bCs/>
          <w:u w:val="single"/>
          <w:rtl/>
        </w:rPr>
        <w:t>שיקולי המס שונים היא תושבת ישראל והוא תושב ארה"ב אני לא צריכה לדאוג לה</w:t>
      </w:r>
      <w:r w:rsidRPr="008257FF">
        <w:rPr>
          <w:rFonts w:hint="cs"/>
          <w:b/>
          <w:bCs/>
          <w:rtl/>
        </w:rPr>
        <w:t>. הוא אמר אני מטפל בענייני המס שלי היא יכולה הייתה להגיב. אלה שתי רשויות מס נפרדות אפילו בנושא התושבות.</w:t>
      </w:r>
    </w:p>
    <w:p w:rsidR="005E6EE9" w:rsidRPr="008257FF" w:rsidRDefault="005E6EE9" w:rsidP="003654FE">
      <w:pPr>
        <w:ind w:left="1134" w:right="567"/>
        <w:jc w:val="both"/>
        <w:rPr>
          <w:b/>
          <w:bCs/>
          <w:noProof w:val="0"/>
        </w:rPr>
      </w:pPr>
      <w:r w:rsidRPr="008257FF">
        <w:rPr>
          <w:rFonts w:hint="cs"/>
          <w:b/>
          <w:bCs/>
          <w:rtl/>
        </w:rPr>
        <w:t>...</w:t>
      </w:r>
      <w:r w:rsidRPr="008257FF">
        <w:rPr>
          <w:b/>
          <w:bCs/>
          <w:rtl/>
        </w:rPr>
        <w:br/>
      </w:r>
      <w:r w:rsidRPr="008257FF">
        <w:rPr>
          <w:rFonts w:hint="cs"/>
          <w:b/>
          <w:bCs/>
          <w:rtl/>
        </w:rPr>
        <w:t xml:space="preserve">עו"ד </w:t>
      </w:r>
      <w:r w:rsidR="003654FE">
        <w:rPr>
          <w:rFonts w:hint="cs"/>
          <w:b/>
          <w:bCs/>
          <w:rtl/>
        </w:rPr>
        <w:t>...</w:t>
      </w:r>
      <w:r w:rsidRPr="008257FF">
        <w:rPr>
          <w:rFonts w:hint="cs"/>
          <w:b/>
          <w:bCs/>
          <w:rtl/>
        </w:rPr>
        <w:t>:</w:t>
      </w:r>
    </w:p>
    <w:p w:rsidR="005E6EE9" w:rsidRPr="008257FF" w:rsidRDefault="005E6EE9" w:rsidP="008257FF">
      <w:pPr>
        <w:ind w:left="1134" w:right="567"/>
        <w:jc w:val="both"/>
        <w:rPr>
          <w:b/>
          <w:bCs/>
          <w:rtl/>
        </w:rPr>
      </w:pPr>
      <w:r w:rsidRPr="008257FF">
        <w:rPr>
          <w:rFonts w:hint="cs"/>
          <w:b/>
          <w:bCs/>
          <w:rtl/>
        </w:rPr>
        <w:t xml:space="preserve">בית המשפט שאל איפה עמדת הצדדים. אז יש פה את הפסיקתאות של המכירה. </w:t>
      </w:r>
    </w:p>
    <w:p w:rsidR="005E6EE9" w:rsidRPr="008257FF" w:rsidRDefault="005E6EE9" w:rsidP="008257FF">
      <w:pPr>
        <w:ind w:left="1134" w:right="567"/>
        <w:jc w:val="both"/>
        <w:rPr>
          <w:b/>
          <w:bCs/>
          <w:rtl/>
        </w:rPr>
      </w:pPr>
      <w:r w:rsidRPr="008257FF">
        <w:rPr>
          <w:rFonts w:hint="cs"/>
          <w:b/>
          <w:bCs/>
          <w:rtl/>
        </w:rPr>
        <w:t xml:space="preserve">מפנה להחלטת בית המשפט שבימ"ש מאשר את המכירה. מדובר פה בסעיף א' על מכירה. </w:t>
      </w:r>
    </w:p>
    <w:p w:rsidR="005E6EE9" w:rsidRPr="008257FF" w:rsidRDefault="005E6EE9" w:rsidP="008257FF">
      <w:pPr>
        <w:ind w:left="1134" w:right="567"/>
        <w:jc w:val="both"/>
        <w:rPr>
          <w:b/>
          <w:bCs/>
          <w:rtl/>
        </w:rPr>
      </w:pPr>
      <w:r w:rsidRPr="008257FF">
        <w:rPr>
          <w:rFonts w:hint="cs"/>
          <w:b/>
          <w:bCs/>
          <w:u w:val="single"/>
          <w:rtl/>
        </w:rPr>
        <w:t>אין הסכמות. זה בדיוק מה שאני מנסה להגיד</w:t>
      </w:r>
      <w:r w:rsidRPr="008257FF">
        <w:rPr>
          <w:rFonts w:hint="cs"/>
          <w:b/>
          <w:bCs/>
          <w:rtl/>
        </w:rPr>
        <w:t xml:space="preserve">. </w:t>
      </w:r>
    </w:p>
    <w:p w:rsidR="005E6EE9" w:rsidRDefault="005E6EE9" w:rsidP="008257FF">
      <w:pPr>
        <w:ind w:left="1134" w:right="567"/>
        <w:jc w:val="both"/>
        <w:rPr>
          <w:rtl/>
        </w:rPr>
      </w:pPr>
      <w:r w:rsidRPr="008257FF">
        <w:rPr>
          <w:rFonts w:hint="cs"/>
          <w:b/>
          <w:bCs/>
          <w:u w:val="single"/>
          <w:rtl/>
        </w:rPr>
        <w:lastRenderedPageBreak/>
        <w:t>לעניין אגב גירושין, זה לא חוסך מס כי בסופו של דבר כשאתה רוצה למכור את הנכסים אתה משלם את המס בכל מקרה</w:t>
      </w:r>
      <w:r w:rsidRPr="008257FF">
        <w:rPr>
          <w:rFonts w:hint="cs"/>
          <w:b/>
          <w:bCs/>
          <w:rtl/>
        </w:rPr>
        <w:t>. וזה מה שחברי אמר שהוא רוצה לעשות כשאמר שהוא רוצה לפגוש כסף</w:t>
      </w:r>
      <w:r w:rsidR="008257FF">
        <w:rPr>
          <w:rFonts w:hint="cs"/>
          <w:b/>
          <w:bCs/>
          <w:rtl/>
        </w:rPr>
        <w:t>"</w:t>
      </w:r>
      <w:r w:rsidRPr="008257FF">
        <w:rPr>
          <w:rFonts w:hint="cs"/>
          <w:b/>
          <w:bCs/>
          <w:rtl/>
        </w:rPr>
        <w:t>.</w:t>
      </w:r>
      <w:r>
        <w:rPr>
          <w:rFonts w:hint="cs"/>
          <w:rtl/>
        </w:rPr>
        <w:t xml:space="preserve"> </w:t>
      </w:r>
    </w:p>
    <w:p w:rsidR="008257FF" w:rsidRDefault="008257FF" w:rsidP="008257FF">
      <w:pPr>
        <w:ind w:left="1134" w:right="567"/>
        <w:jc w:val="both"/>
        <w:rPr>
          <w:rtl/>
        </w:rPr>
      </w:pPr>
    </w:p>
    <w:p w:rsidR="000072B2" w:rsidRDefault="000072B2" w:rsidP="002E0A65">
      <w:pPr>
        <w:spacing w:line="360" w:lineRule="auto"/>
        <w:ind w:left="567" w:hanging="567"/>
        <w:jc w:val="both"/>
        <w:rPr>
          <w:rtl/>
        </w:rPr>
      </w:pPr>
    </w:p>
    <w:p w:rsidR="002E0A65" w:rsidRDefault="002E0A65" w:rsidP="002E0A65">
      <w:pPr>
        <w:spacing w:line="360" w:lineRule="auto"/>
        <w:ind w:left="567" w:hanging="567"/>
        <w:jc w:val="both"/>
        <w:rPr>
          <w:rtl/>
        </w:rPr>
      </w:pPr>
      <w:r>
        <w:rPr>
          <w:rFonts w:hint="cs"/>
          <w:rtl/>
        </w:rPr>
        <w:t>14</w:t>
      </w:r>
      <w:r w:rsidR="008257FF">
        <w:rPr>
          <w:rFonts w:hint="cs"/>
          <w:rtl/>
        </w:rPr>
        <w:t>.</w:t>
      </w:r>
      <w:r w:rsidR="008257FF">
        <w:rPr>
          <w:rFonts w:hint="cs"/>
          <w:rtl/>
        </w:rPr>
        <w:tab/>
      </w:r>
      <w:r>
        <w:rPr>
          <w:rFonts w:hint="cs"/>
          <w:rtl/>
        </w:rPr>
        <w:t>דומה כי עצם התשובות במענה לשאלת בימ"ש מדגיש הצורך בקבלת חוו"ד מומחה למיסוי. בפרט נדרשת חווה"ד כאשר אין הסכמה בין הצדדים לגבי אופן פירוק השיתוף ותדרש החלטת בימ"ש אשר יביט בחשבון את כלל השיקולים הרלונטיים והאינטרסים השונים, ביניהם חבות במס.</w:t>
      </w:r>
    </w:p>
    <w:p w:rsidR="002E0A65" w:rsidRDefault="002E0A65" w:rsidP="002E0A65">
      <w:pPr>
        <w:spacing w:line="360" w:lineRule="auto"/>
        <w:ind w:left="567" w:hanging="567"/>
        <w:jc w:val="both"/>
        <w:rPr>
          <w:rtl/>
        </w:rPr>
      </w:pPr>
      <w:r>
        <w:rPr>
          <w:rtl/>
        </w:rPr>
        <w:tab/>
      </w:r>
      <w:r>
        <w:rPr>
          <w:rFonts w:hint="cs"/>
          <w:rtl/>
        </w:rPr>
        <w:t>בצדק הוגשה מלכתחילה בקשת כונסי הנכסים למנות מומחה לשאלת המיסוי בנסיבות המורכבות.</w:t>
      </w:r>
    </w:p>
    <w:p w:rsidR="002E0A65" w:rsidRDefault="008257FF" w:rsidP="002E0A65">
      <w:pPr>
        <w:spacing w:line="360" w:lineRule="auto"/>
        <w:ind w:left="567"/>
        <w:jc w:val="both"/>
        <w:rPr>
          <w:rtl/>
        </w:rPr>
      </w:pPr>
      <w:r>
        <w:rPr>
          <w:rFonts w:hint="cs"/>
          <w:rtl/>
        </w:rPr>
        <w:t>כונסי הנכסים לא הניחו כל טעם ענייני מדוע חזרו בהם מבקשתם הראשונה למינוי מומחה מס</w:t>
      </w:r>
      <w:r w:rsidR="00965AD4">
        <w:rPr>
          <w:rFonts w:hint="cs"/>
          <w:rtl/>
        </w:rPr>
        <w:t xml:space="preserve">. כונסי הנכסים אף הודו שלשאלת החבות במס השפעה על מכירת הנכסים ופירוק השיתוף בהם בישראל והגם שכך עמדו על דעתם כי אין עוד רלוונטיות במינוי מומחה מס כיום. בהמשך, נטען כי על כל צד לעשות בדיקה מטעמו בנוגע לחבות במס. </w:t>
      </w:r>
    </w:p>
    <w:p w:rsidR="002E0A65" w:rsidRDefault="002E0A65" w:rsidP="002E0A65">
      <w:pPr>
        <w:spacing w:line="360" w:lineRule="auto"/>
        <w:ind w:left="567"/>
        <w:jc w:val="both"/>
        <w:rPr>
          <w:rtl/>
        </w:rPr>
      </w:pPr>
    </w:p>
    <w:p w:rsidR="002E0A65" w:rsidRDefault="00965AD4" w:rsidP="002E0A65">
      <w:pPr>
        <w:spacing w:line="360" w:lineRule="auto"/>
        <w:ind w:left="567"/>
        <w:jc w:val="both"/>
        <w:rPr>
          <w:rtl/>
        </w:rPr>
      </w:pPr>
      <w:r>
        <w:rPr>
          <w:rFonts w:hint="cs"/>
          <w:rtl/>
        </w:rPr>
        <w:t>אני רואה בהילך מחשבה זה טעם לפגם שכן אין בו כדי לשרת את תפקיד כונסי הנכסים כאמונים על האינטרס של ההליך</w:t>
      </w:r>
      <w:r w:rsidR="002E0A65">
        <w:rPr>
          <w:rFonts w:hint="cs"/>
          <w:rtl/>
        </w:rPr>
        <w:t xml:space="preserve"> (להבדיל מאינטרס אישי של כל אחד מהצדדים)</w:t>
      </w:r>
      <w:r>
        <w:rPr>
          <w:rFonts w:hint="cs"/>
          <w:rtl/>
        </w:rPr>
        <w:t xml:space="preserve">. </w:t>
      </w:r>
    </w:p>
    <w:p w:rsidR="005E6EE9" w:rsidRDefault="00965AD4" w:rsidP="008264A3">
      <w:pPr>
        <w:spacing w:line="360" w:lineRule="auto"/>
        <w:ind w:left="567"/>
        <w:jc w:val="both"/>
        <w:rPr>
          <w:rtl/>
        </w:rPr>
      </w:pPr>
      <w:r>
        <w:rPr>
          <w:rFonts w:hint="cs"/>
          <w:rtl/>
        </w:rPr>
        <w:t>פערי מידע בנוגע לחבות במס של הצדדים בקשר עם מכירת הנכסים בישראל יש בהם להשפיע במידה לא מבוטלת על שיקולים סביב מכירת הנכסים</w:t>
      </w:r>
      <w:r w:rsidR="006D04C4">
        <w:rPr>
          <w:rFonts w:hint="cs"/>
          <w:rtl/>
        </w:rPr>
        <w:t xml:space="preserve">, אשר </w:t>
      </w:r>
      <w:r>
        <w:rPr>
          <w:rFonts w:hint="cs"/>
          <w:rtl/>
        </w:rPr>
        <w:t xml:space="preserve">ראוי </w:t>
      </w:r>
      <w:r w:rsidR="006D04C4">
        <w:rPr>
          <w:rFonts w:hint="cs"/>
          <w:rtl/>
        </w:rPr>
        <w:t xml:space="preserve">היה </w:t>
      </w:r>
      <w:r>
        <w:rPr>
          <w:rFonts w:hint="cs"/>
          <w:rtl/>
        </w:rPr>
        <w:t xml:space="preserve">שיונחו לפני הצדדים בשקיפות </w:t>
      </w:r>
      <w:r w:rsidR="006D04C4">
        <w:rPr>
          <w:rFonts w:hint="cs"/>
          <w:rtl/>
        </w:rPr>
        <w:t xml:space="preserve">עוד </w:t>
      </w:r>
      <w:r>
        <w:rPr>
          <w:rFonts w:hint="cs"/>
          <w:rtl/>
        </w:rPr>
        <w:t xml:space="preserve">קודם </w:t>
      </w:r>
      <w:r w:rsidR="006D04C4">
        <w:rPr>
          <w:rFonts w:hint="cs"/>
          <w:rtl/>
        </w:rPr>
        <w:t>פנייה ל</w:t>
      </w:r>
      <w:r>
        <w:rPr>
          <w:rFonts w:hint="cs"/>
          <w:rtl/>
        </w:rPr>
        <w:t>מכירת הנכסים</w:t>
      </w:r>
      <w:r w:rsidR="005F62CA">
        <w:rPr>
          <w:rFonts w:hint="cs"/>
          <w:rtl/>
        </w:rPr>
        <w:t xml:space="preserve"> (כפי שגם הודה </w:t>
      </w:r>
      <w:r w:rsidR="001F1502">
        <w:rPr>
          <w:rFonts w:hint="cs"/>
          <w:rtl/>
        </w:rPr>
        <w:t xml:space="preserve">כונס הנכסים </w:t>
      </w:r>
      <w:r w:rsidR="005F62CA">
        <w:rPr>
          <w:rFonts w:hint="cs"/>
          <w:rtl/>
        </w:rPr>
        <w:t>עו</w:t>
      </w:r>
      <w:r w:rsidR="001F1502">
        <w:rPr>
          <w:rFonts w:hint="cs"/>
          <w:rtl/>
        </w:rPr>
        <w:t>ה</w:t>
      </w:r>
      <w:r w:rsidR="005F62CA">
        <w:rPr>
          <w:rFonts w:hint="cs"/>
          <w:rtl/>
        </w:rPr>
        <w:t>"</w:t>
      </w:r>
      <w:r w:rsidR="001F1502">
        <w:rPr>
          <w:rFonts w:hint="cs"/>
          <w:rtl/>
        </w:rPr>
        <w:t xml:space="preserve">ד </w:t>
      </w:r>
      <w:r w:rsidR="008264A3">
        <w:rPr>
          <w:rFonts w:hint="cs"/>
          <w:rtl/>
        </w:rPr>
        <w:t>...</w:t>
      </w:r>
      <w:r w:rsidR="001F1502">
        <w:rPr>
          <w:rFonts w:hint="cs"/>
          <w:rtl/>
        </w:rPr>
        <w:t xml:space="preserve"> בהגינותו בדיון, </w:t>
      </w:r>
      <w:r w:rsidR="005F62CA">
        <w:rPr>
          <w:rFonts w:hint="cs"/>
          <w:rtl/>
        </w:rPr>
        <w:t xml:space="preserve">פרוט', עמ' </w:t>
      </w:r>
      <w:r w:rsidR="001F1502">
        <w:rPr>
          <w:rFonts w:hint="cs"/>
          <w:rtl/>
        </w:rPr>
        <w:t>4 שורות 30-33)</w:t>
      </w:r>
      <w:r w:rsidR="002E0A65">
        <w:rPr>
          <w:rFonts w:hint="cs"/>
          <w:rtl/>
        </w:rPr>
        <w:t>.</w:t>
      </w:r>
    </w:p>
    <w:p w:rsidR="00E51A36" w:rsidRDefault="006D04C4" w:rsidP="00E51A36">
      <w:pPr>
        <w:spacing w:line="360" w:lineRule="auto"/>
        <w:ind w:left="567" w:hanging="567"/>
        <w:jc w:val="both"/>
        <w:rPr>
          <w:rtl/>
        </w:rPr>
      </w:pPr>
      <w:r>
        <w:rPr>
          <w:rtl/>
        </w:rPr>
        <w:tab/>
      </w:r>
      <w:r w:rsidR="002E0A65">
        <w:rPr>
          <w:rFonts w:hint="cs"/>
          <w:rtl/>
        </w:rPr>
        <w:t xml:space="preserve">מלכתחילה </w:t>
      </w:r>
      <w:r>
        <w:rPr>
          <w:rFonts w:hint="cs"/>
          <w:rtl/>
        </w:rPr>
        <w:t xml:space="preserve">רו"ח פרישקולניק מונה כמומחה מטעם בית משפט לצורך מתן חוות דעת בדבר הערכת היקף חבות המס בישראל ובארה"ב </w:t>
      </w:r>
      <w:r w:rsidR="00674896">
        <w:rPr>
          <w:rFonts w:hint="cs"/>
          <w:rtl/>
        </w:rPr>
        <w:t xml:space="preserve">כפועל יוצא ממכירת הנכסים, </w:t>
      </w:r>
      <w:r>
        <w:rPr>
          <w:rFonts w:hint="cs"/>
          <w:rtl/>
        </w:rPr>
        <w:t xml:space="preserve">בהחלטה מיום </w:t>
      </w:r>
      <w:r w:rsidRPr="006D04C4">
        <w:rPr>
          <w:rFonts w:hint="cs"/>
          <w:u w:val="single"/>
          <w:rtl/>
        </w:rPr>
        <w:t>18.05.22</w:t>
      </w:r>
      <w:r>
        <w:rPr>
          <w:rFonts w:hint="cs"/>
          <w:rtl/>
        </w:rPr>
        <w:t xml:space="preserve"> שניתנה לבקשת כונסי הנכסים</w:t>
      </w:r>
      <w:r w:rsidR="00E51A36">
        <w:rPr>
          <w:rFonts w:hint="cs"/>
          <w:rtl/>
        </w:rPr>
        <w:t xml:space="preserve"> במשותף. הגם שהודיע כי אינו יכול ליתן חוו"ד בעניין, עצם הצורך במינוי </w:t>
      </w:r>
      <w:r>
        <w:rPr>
          <w:rFonts w:hint="cs"/>
          <w:rtl/>
        </w:rPr>
        <w:t xml:space="preserve">לא </w:t>
      </w:r>
      <w:r w:rsidR="00E51A36">
        <w:rPr>
          <w:rFonts w:hint="cs"/>
          <w:rtl/>
        </w:rPr>
        <w:t>השתנה.</w:t>
      </w:r>
    </w:p>
    <w:p w:rsidR="000072B2" w:rsidRDefault="000072B2" w:rsidP="00E51A36">
      <w:pPr>
        <w:spacing w:line="360" w:lineRule="auto"/>
        <w:ind w:left="567" w:hanging="567"/>
        <w:jc w:val="both"/>
        <w:rPr>
          <w:rtl/>
        </w:rPr>
      </w:pPr>
    </w:p>
    <w:p w:rsidR="000072B2" w:rsidRDefault="000072B2" w:rsidP="000072B2">
      <w:pPr>
        <w:spacing w:line="360" w:lineRule="auto"/>
        <w:ind w:left="567" w:hanging="567"/>
        <w:jc w:val="both"/>
        <w:rPr>
          <w:rFonts w:ascii="David" w:eastAsia="David" w:hAnsi="David"/>
          <w:noProof w:val="0"/>
          <w:rtl/>
        </w:rPr>
      </w:pPr>
      <w:r>
        <w:rPr>
          <w:rFonts w:ascii="David" w:eastAsia="David" w:hAnsi="David" w:hint="cs"/>
          <w:noProof w:val="0"/>
          <w:rtl/>
        </w:rPr>
        <w:t>15.</w:t>
      </w:r>
      <w:r>
        <w:rPr>
          <w:rFonts w:ascii="David" w:eastAsia="David" w:hAnsi="David" w:hint="cs"/>
          <w:noProof w:val="0"/>
          <w:rtl/>
        </w:rPr>
        <w:tab/>
      </w:r>
      <w:r w:rsidR="00011608">
        <w:rPr>
          <w:rFonts w:ascii="David" w:eastAsia="David" w:hAnsi="David" w:hint="cs"/>
          <w:noProof w:val="0"/>
          <w:rtl/>
        </w:rPr>
        <w:t xml:space="preserve">יצויין כי </w:t>
      </w:r>
      <w:r>
        <w:rPr>
          <w:rFonts w:ascii="David" w:eastAsia="David" w:hAnsi="David" w:hint="cs"/>
          <w:noProof w:val="0"/>
          <w:rtl/>
        </w:rPr>
        <w:t xml:space="preserve">בתום הדיון שהתקיים הסכימו הצדדים להצעת בימ"ש לפיה: </w:t>
      </w:r>
      <w:r w:rsidRPr="000072B2">
        <w:rPr>
          <w:rFonts w:ascii="David" w:eastAsia="David" w:hAnsi="David" w:hint="cs"/>
          <w:noProof w:val="0"/>
          <w:rtl/>
        </w:rPr>
        <w:t>ימונה מומחה</w:t>
      </w:r>
      <w:r>
        <w:rPr>
          <w:rFonts w:ascii="David" w:eastAsia="David" w:hAnsi="David" w:hint="cs"/>
          <w:noProof w:val="0"/>
          <w:rtl/>
        </w:rPr>
        <w:t xml:space="preserve"> </w:t>
      </w:r>
      <w:r w:rsidRPr="000072B2">
        <w:rPr>
          <w:rFonts w:ascii="David" w:eastAsia="David" w:hAnsi="David" w:hint="cs"/>
          <w:noProof w:val="0"/>
          <w:rtl/>
        </w:rPr>
        <w:t xml:space="preserve">שיגיש בהקדם האפשרי חוות דעת לגבי הערכת שווי מס כפועל יוצא של מכר נכסי הנדל"ן, בשים לב לאזרחות ארה"ב. האם החיוב יהיה על צד אחד או שניהם וכן יציע מתווה לאופן פירוק השיתוף של נכסי הנדל"ן. לאחר שתתקבל חוות הדעת ככל שכל צד יעמוד על טענותיו בדיון תינתן החלטה. </w:t>
      </w:r>
    </w:p>
    <w:p w:rsidR="00011608" w:rsidRDefault="00011608" w:rsidP="00011608">
      <w:pPr>
        <w:spacing w:line="360" w:lineRule="auto"/>
        <w:ind w:left="567" w:hanging="567"/>
        <w:jc w:val="both"/>
        <w:rPr>
          <w:rFonts w:ascii="David" w:eastAsia="David" w:hAnsi="David"/>
          <w:noProof w:val="0"/>
          <w:rtl/>
        </w:rPr>
      </w:pPr>
      <w:r>
        <w:rPr>
          <w:rFonts w:ascii="David" w:eastAsia="David" w:hAnsi="David"/>
          <w:noProof w:val="0"/>
          <w:rtl/>
        </w:rPr>
        <w:tab/>
      </w:r>
      <w:r>
        <w:rPr>
          <w:rFonts w:ascii="David" w:eastAsia="David" w:hAnsi="David" w:hint="cs"/>
          <w:noProof w:val="0"/>
          <w:rtl/>
        </w:rPr>
        <w:t>בהמשך לאחר הגשת רשימת מומחים במשותף על ידי הצדדים, מונה מתוכה המומחה עו"ד ורו"ח דותן עינב למתן חווה"ד, בהחלטה מיום 19.3.24.</w:t>
      </w:r>
    </w:p>
    <w:p w:rsidR="00011608" w:rsidRDefault="00011608" w:rsidP="00011608">
      <w:pPr>
        <w:spacing w:line="360" w:lineRule="auto"/>
        <w:ind w:left="567" w:hanging="567"/>
        <w:jc w:val="both"/>
        <w:rPr>
          <w:rFonts w:ascii="David" w:eastAsia="David" w:hAnsi="David"/>
          <w:noProof w:val="0"/>
          <w:rtl/>
        </w:rPr>
      </w:pPr>
      <w:r>
        <w:rPr>
          <w:rFonts w:ascii="David" w:eastAsia="David" w:hAnsi="David"/>
          <w:noProof w:val="0"/>
          <w:rtl/>
        </w:rPr>
        <w:tab/>
      </w:r>
      <w:r>
        <w:rPr>
          <w:rFonts w:ascii="David" w:eastAsia="David" w:hAnsi="David" w:hint="cs"/>
          <w:noProof w:val="0"/>
          <w:rtl/>
        </w:rPr>
        <w:t>עד עתה לא הוגש אף אישור המומחה אם מקבל עליו את המינוי, לא הודע אם ההחלטה הומצאה לו.</w:t>
      </w:r>
    </w:p>
    <w:p w:rsidR="00011608" w:rsidRPr="000072B2" w:rsidRDefault="00011608" w:rsidP="0097001C">
      <w:pPr>
        <w:spacing w:line="360" w:lineRule="auto"/>
        <w:ind w:left="567" w:hanging="567"/>
        <w:jc w:val="both"/>
        <w:rPr>
          <w:rFonts w:ascii="David" w:eastAsia="David" w:hAnsi="David"/>
          <w:noProof w:val="0"/>
          <w:rtl/>
        </w:rPr>
      </w:pPr>
      <w:r>
        <w:rPr>
          <w:rFonts w:ascii="David" w:eastAsia="David" w:hAnsi="David"/>
          <w:noProof w:val="0"/>
          <w:rtl/>
        </w:rPr>
        <w:tab/>
      </w:r>
      <w:r>
        <w:rPr>
          <w:rFonts w:ascii="David" w:eastAsia="David" w:hAnsi="David" w:hint="cs"/>
          <w:noProof w:val="0"/>
          <w:rtl/>
        </w:rPr>
        <w:t>היינו, גם לאחר שניתנה החלטה מפורשת למינוי מומחה בהסכמה לא קודם העניין, לא קודם הליך הכינוס.</w:t>
      </w:r>
    </w:p>
    <w:p w:rsidR="000072B2" w:rsidRDefault="000072B2" w:rsidP="00E51A36">
      <w:pPr>
        <w:spacing w:line="360" w:lineRule="auto"/>
        <w:ind w:left="567" w:hanging="567"/>
        <w:jc w:val="both"/>
        <w:rPr>
          <w:rtl/>
        </w:rPr>
      </w:pPr>
    </w:p>
    <w:p w:rsidR="0000069C" w:rsidRDefault="0073445B" w:rsidP="008264A3">
      <w:pPr>
        <w:spacing w:line="360" w:lineRule="auto"/>
        <w:ind w:left="567" w:hanging="567"/>
        <w:jc w:val="both"/>
        <w:rPr>
          <w:rtl/>
        </w:rPr>
      </w:pPr>
      <w:r>
        <w:rPr>
          <w:rFonts w:hint="cs"/>
          <w:rtl/>
        </w:rPr>
        <w:t>16</w:t>
      </w:r>
      <w:r w:rsidR="00674896">
        <w:rPr>
          <w:rFonts w:hint="cs"/>
          <w:rtl/>
        </w:rPr>
        <w:t>.</w:t>
      </w:r>
      <w:r w:rsidR="00674896">
        <w:rPr>
          <w:rFonts w:hint="cs"/>
          <w:rtl/>
        </w:rPr>
        <w:tab/>
      </w:r>
      <w:r w:rsidR="00674896" w:rsidRPr="00E51A36">
        <w:rPr>
          <w:rFonts w:hint="cs"/>
          <w:u w:val="single"/>
          <w:rtl/>
        </w:rPr>
        <w:t xml:space="preserve">עוד נמצא טעם לפגם </w:t>
      </w:r>
      <w:r w:rsidR="00E51A36">
        <w:rPr>
          <w:rFonts w:hint="cs"/>
          <w:u w:val="single"/>
          <w:rtl/>
        </w:rPr>
        <w:t xml:space="preserve">בהתנהלות כונסי הנכסים </w:t>
      </w:r>
      <w:r w:rsidR="00674896" w:rsidRPr="00E51A36">
        <w:rPr>
          <w:rFonts w:hint="cs"/>
          <w:u w:val="single"/>
          <w:rtl/>
        </w:rPr>
        <w:t>בקיום התמחרות בקשר עם המגרש ב</w:t>
      </w:r>
      <w:r w:rsidR="008264A3">
        <w:rPr>
          <w:rFonts w:hint="cs"/>
          <w:u w:val="single"/>
          <w:rtl/>
        </w:rPr>
        <w:t>...</w:t>
      </w:r>
      <w:r w:rsidR="00674896" w:rsidRPr="00E51A36">
        <w:rPr>
          <w:rFonts w:hint="cs"/>
          <w:u w:val="single"/>
          <w:rtl/>
        </w:rPr>
        <w:t xml:space="preserve">, ללא </w:t>
      </w:r>
      <w:r w:rsidR="00E51A36">
        <w:rPr>
          <w:rFonts w:hint="cs"/>
          <w:u w:val="single"/>
          <w:rtl/>
        </w:rPr>
        <w:t>הודעה למבקש</w:t>
      </w:r>
      <w:r w:rsidR="00F97A90">
        <w:rPr>
          <w:rFonts w:hint="cs"/>
          <w:u w:val="single"/>
          <w:rtl/>
        </w:rPr>
        <w:t>ת</w:t>
      </w:r>
      <w:r w:rsidR="00E51A36">
        <w:rPr>
          <w:rFonts w:hint="cs"/>
          <w:u w:val="single"/>
          <w:rtl/>
        </w:rPr>
        <w:t xml:space="preserve"> ומבלי שניתנה לה הזדמנות לקחת חלק בהתמחרות</w:t>
      </w:r>
      <w:r w:rsidR="00E51A36">
        <w:rPr>
          <w:rFonts w:hint="cs"/>
          <w:rtl/>
        </w:rPr>
        <w:t>.</w:t>
      </w:r>
      <w:r w:rsidR="00674896">
        <w:rPr>
          <w:rFonts w:hint="cs"/>
          <w:rtl/>
        </w:rPr>
        <w:t xml:space="preserve"> </w:t>
      </w:r>
    </w:p>
    <w:p w:rsidR="001D24AA" w:rsidRDefault="005F62CA" w:rsidP="008264A3">
      <w:pPr>
        <w:spacing w:line="360" w:lineRule="auto"/>
        <w:ind w:left="567" w:hanging="567"/>
        <w:jc w:val="both"/>
        <w:rPr>
          <w:rtl/>
        </w:rPr>
      </w:pPr>
      <w:r>
        <w:rPr>
          <w:rtl/>
        </w:rPr>
        <w:tab/>
      </w:r>
      <w:r w:rsidR="001F1502">
        <w:rPr>
          <w:rFonts w:hint="cs"/>
          <w:rtl/>
        </w:rPr>
        <w:t xml:space="preserve">הנימוק </w:t>
      </w:r>
      <w:r w:rsidR="001D24AA">
        <w:rPr>
          <w:rFonts w:hint="cs"/>
          <w:rtl/>
        </w:rPr>
        <w:t xml:space="preserve">העיקרי בפי המבקשת לחוסר </w:t>
      </w:r>
      <w:r w:rsidR="001F1502">
        <w:rPr>
          <w:rFonts w:hint="cs"/>
          <w:rtl/>
        </w:rPr>
        <w:t>אמון</w:t>
      </w:r>
      <w:r w:rsidR="001D24AA">
        <w:rPr>
          <w:rFonts w:hint="cs"/>
          <w:rtl/>
        </w:rPr>
        <w:t xml:space="preserve"> כבד בכונסי הנכסים </w:t>
      </w:r>
      <w:r w:rsidR="001F1502">
        <w:rPr>
          <w:rFonts w:hint="cs"/>
          <w:rtl/>
        </w:rPr>
        <w:t>בקיו</w:t>
      </w:r>
      <w:r w:rsidR="001D24AA">
        <w:rPr>
          <w:rFonts w:hint="cs"/>
          <w:rtl/>
        </w:rPr>
        <w:t>ם</w:t>
      </w:r>
      <w:r w:rsidR="001F1502">
        <w:rPr>
          <w:rFonts w:hint="cs"/>
          <w:rtl/>
        </w:rPr>
        <w:t xml:space="preserve"> התמחרות לנכס ב</w:t>
      </w:r>
      <w:r w:rsidR="008264A3">
        <w:rPr>
          <w:rFonts w:hint="cs"/>
          <w:rtl/>
        </w:rPr>
        <w:t>...</w:t>
      </w:r>
      <w:r w:rsidR="009364D2">
        <w:rPr>
          <w:rFonts w:hint="cs"/>
          <w:rtl/>
        </w:rPr>
        <w:t xml:space="preserve"> ללא השתתפותה, חרף </w:t>
      </w:r>
      <w:r w:rsidR="00BE08FC">
        <w:rPr>
          <w:rFonts w:hint="cs"/>
          <w:rtl/>
        </w:rPr>
        <w:t xml:space="preserve">עמדתה המתנגדת למכר ומכתבים ששלחה </w:t>
      </w:r>
      <w:r w:rsidR="003F5EDC">
        <w:rPr>
          <w:rFonts w:hint="cs"/>
          <w:rtl/>
        </w:rPr>
        <w:t xml:space="preserve">לכונסי הנכסים באמצעות בא כוחה </w:t>
      </w:r>
      <w:r w:rsidR="00F97A90">
        <w:rPr>
          <w:rFonts w:hint="cs"/>
          <w:rtl/>
        </w:rPr>
        <w:t xml:space="preserve">בדבר רצונה להשתתף </w:t>
      </w:r>
      <w:r w:rsidR="00BE08FC">
        <w:rPr>
          <w:rFonts w:hint="cs"/>
          <w:rtl/>
        </w:rPr>
        <w:t>בהתמחרות (צורפו מכתבי ב"כ המבקשת מהימים</w:t>
      </w:r>
      <w:r w:rsidR="003F5EDC">
        <w:rPr>
          <w:rFonts w:hint="cs"/>
          <w:rtl/>
        </w:rPr>
        <w:t xml:space="preserve"> 09.07.23 ו-</w:t>
      </w:r>
      <w:r w:rsidR="00BE08FC">
        <w:rPr>
          <w:rFonts w:hint="cs"/>
          <w:rtl/>
        </w:rPr>
        <w:t xml:space="preserve"> </w:t>
      </w:r>
      <w:r w:rsidR="00CC2736">
        <w:rPr>
          <w:rFonts w:hint="cs"/>
          <w:rtl/>
        </w:rPr>
        <w:t>12</w:t>
      </w:r>
      <w:r w:rsidR="003F5EDC">
        <w:rPr>
          <w:rFonts w:hint="cs"/>
          <w:rtl/>
        </w:rPr>
        <w:t>.07.23 נספחים 6-7 לבקשה).</w:t>
      </w:r>
    </w:p>
    <w:p w:rsidR="00A06C96" w:rsidRDefault="00A06C96" w:rsidP="005B706B">
      <w:pPr>
        <w:spacing w:line="360" w:lineRule="auto"/>
        <w:ind w:left="567" w:hanging="567"/>
        <w:jc w:val="both"/>
        <w:rPr>
          <w:rtl/>
        </w:rPr>
      </w:pPr>
      <w:r>
        <w:rPr>
          <w:rtl/>
        </w:rPr>
        <w:tab/>
      </w:r>
      <w:r w:rsidR="005B706B">
        <w:rPr>
          <w:rFonts w:hint="cs"/>
          <w:rtl/>
        </w:rPr>
        <w:t xml:space="preserve">יודגש כי </w:t>
      </w:r>
      <w:r>
        <w:rPr>
          <w:rFonts w:hint="cs"/>
          <w:rtl/>
        </w:rPr>
        <w:t xml:space="preserve">בהחלטה מיום </w:t>
      </w:r>
      <w:r w:rsidRPr="001F1502">
        <w:rPr>
          <w:rFonts w:hint="cs"/>
          <w:u w:val="single"/>
          <w:rtl/>
        </w:rPr>
        <w:t>23.02.22</w:t>
      </w:r>
      <w:r>
        <w:rPr>
          <w:rFonts w:hint="cs"/>
          <w:rtl/>
        </w:rPr>
        <w:t xml:space="preserve"> נקבע בהסכמה, כי לצדדים זכות ראשונים לרכישת הנכסים.</w:t>
      </w:r>
    </w:p>
    <w:p w:rsidR="005B706B" w:rsidRDefault="005B706B" w:rsidP="00CC2736">
      <w:pPr>
        <w:spacing w:line="360" w:lineRule="auto"/>
        <w:ind w:left="567" w:hanging="567"/>
        <w:jc w:val="both"/>
        <w:rPr>
          <w:rtl/>
        </w:rPr>
      </w:pPr>
    </w:p>
    <w:p w:rsidR="00CC2736" w:rsidRDefault="003F5EDC" w:rsidP="00CC2736">
      <w:pPr>
        <w:spacing w:line="360" w:lineRule="auto"/>
        <w:ind w:left="567" w:hanging="567"/>
        <w:jc w:val="both"/>
        <w:rPr>
          <w:rtl/>
        </w:rPr>
      </w:pPr>
      <w:r>
        <w:rPr>
          <w:rtl/>
        </w:rPr>
        <w:tab/>
      </w:r>
      <w:r w:rsidR="00A06C96" w:rsidRPr="00A06C96">
        <w:rPr>
          <w:rFonts w:hint="cs"/>
          <w:b/>
          <w:bCs/>
          <w:rtl/>
        </w:rPr>
        <w:t xml:space="preserve">אין </w:t>
      </w:r>
      <w:r w:rsidR="001F1502" w:rsidRPr="00A06C96">
        <w:rPr>
          <w:rFonts w:hint="cs"/>
          <w:b/>
          <w:bCs/>
          <w:rtl/>
        </w:rPr>
        <w:t xml:space="preserve">מחלוקת, </w:t>
      </w:r>
      <w:r w:rsidR="00A06C96">
        <w:rPr>
          <w:rFonts w:hint="cs"/>
          <w:b/>
          <w:bCs/>
          <w:rtl/>
        </w:rPr>
        <w:t xml:space="preserve">כעולה מדברי כונסי הנכסים בדיון, </w:t>
      </w:r>
      <w:r w:rsidR="001F1502" w:rsidRPr="00A06C96">
        <w:rPr>
          <w:rFonts w:hint="cs"/>
          <w:b/>
          <w:bCs/>
          <w:rtl/>
        </w:rPr>
        <w:t xml:space="preserve">כי </w:t>
      </w:r>
      <w:r w:rsidR="00CC2736">
        <w:rPr>
          <w:rFonts w:hint="cs"/>
          <w:b/>
          <w:bCs/>
          <w:rtl/>
        </w:rPr>
        <w:t xml:space="preserve">התקיימה התמחרות בנכס </w:t>
      </w:r>
      <w:r w:rsidR="00A06C96" w:rsidRPr="00A06C96">
        <w:rPr>
          <w:rFonts w:hint="cs"/>
          <w:b/>
          <w:bCs/>
          <w:rtl/>
        </w:rPr>
        <w:t xml:space="preserve">מבלי שהמבקשת </w:t>
      </w:r>
      <w:r w:rsidR="00CC2736">
        <w:rPr>
          <w:rFonts w:hint="cs"/>
          <w:b/>
          <w:bCs/>
          <w:rtl/>
        </w:rPr>
        <w:t xml:space="preserve">זומנה להשתתף </w:t>
      </w:r>
      <w:r w:rsidR="00A06C96" w:rsidRPr="00A06C96">
        <w:rPr>
          <w:rFonts w:hint="cs"/>
          <w:b/>
          <w:bCs/>
          <w:rtl/>
        </w:rPr>
        <w:t xml:space="preserve">בהתמחרות. </w:t>
      </w:r>
    </w:p>
    <w:p w:rsidR="005F62CA" w:rsidRDefault="00CC2736" w:rsidP="008264A3">
      <w:pPr>
        <w:spacing w:line="360" w:lineRule="auto"/>
        <w:ind w:left="567" w:hanging="567"/>
        <w:jc w:val="both"/>
        <w:rPr>
          <w:rtl/>
        </w:rPr>
      </w:pPr>
      <w:r>
        <w:rPr>
          <w:rtl/>
        </w:rPr>
        <w:tab/>
      </w:r>
      <w:r>
        <w:rPr>
          <w:rFonts w:hint="cs"/>
          <w:rtl/>
        </w:rPr>
        <w:t xml:space="preserve">כונסי הנכסים נימקו זאת בכך שסברו כי נוכחות המבקשת בהתמחרות תסכל את המכר, ואכן הצליחו להשיא תמורתו באופן משמעותי בהתמחרות (תשובת עו"ד </w:t>
      </w:r>
      <w:r w:rsidR="008264A3">
        <w:rPr>
          <w:rFonts w:hint="cs"/>
          <w:rtl/>
        </w:rPr>
        <w:t>...</w:t>
      </w:r>
      <w:r>
        <w:rPr>
          <w:rFonts w:hint="cs"/>
          <w:rtl/>
        </w:rPr>
        <w:t xml:space="preserve"> בדיון, </w:t>
      </w:r>
      <w:r w:rsidR="005F62CA">
        <w:rPr>
          <w:rFonts w:hint="cs"/>
          <w:rtl/>
        </w:rPr>
        <w:t>עמ' 8</w:t>
      </w:r>
      <w:r w:rsidR="005B706B">
        <w:rPr>
          <w:rFonts w:hint="cs"/>
          <w:rtl/>
        </w:rPr>
        <w:t>)</w:t>
      </w:r>
      <w:r w:rsidR="00EC15A7">
        <w:rPr>
          <w:rFonts w:hint="cs"/>
          <w:rtl/>
        </w:rPr>
        <w:t>:</w:t>
      </w:r>
    </w:p>
    <w:p w:rsidR="005F62CA" w:rsidRPr="00EC15A7" w:rsidRDefault="00EC15A7" w:rsidP="008264A3">
      <w:pPr>
        <w:ind w:left="1134" w:right="567"/>
        <w:jc w:val="both"/>
        <w:rPr>
          <w:b/>
          <w:bCs/>
          <w:noProof w:val="0"/>
        </w:rPr>
      </w:pPr>
      <w:r w:rsidRPr="00EC15A7">
        <w:rPr>
          <w:rFonts w:hint="cs"/>
          <w:b/>
          <w:bCs/>
          <w:rtl/>
        </w:rPr>
        <w:lastRenderedPageBreak/>
        <w:t>"</w:t>
      </w:r>
      <w:r w:rsidR="005F62CA" w:rsidRPr="00EC15A7">
        <w:rPr>
          <w:rFonts w:hint="cs"/>
          <w:b/>
          <w:bCs/>
          <w:rtl/>
        </w:rPr>
        <w:t xml:space="preserve">עו"ד </w:t>
      </w:r>
      <w:r w:rsidR="008264A3">
        <w:rPr>
          <w:rFonts w:hint="cs"/>
          <w:b/>
          <w:bCs/>
          <w:rtl/>
        </w:rPr>
        <w:t>...</w:t>
      </w:r>
      <w:r w:rsidR="005F62CA" w:rsidRPr="00EC15A7">
        <w:rPr>
          <w:rFonts w:hint="cs"/>
          <w:b/>
          <w:bCs/>
          <w:rtl/>
        </w:rPr>
        <w:t>:</w:t>
      </w:r>
    </w:p>
    <w:p w:rsidR="005F62CA" w:rsidRPr="00EC15A7" w:rsidRDefault="005F62CA" w:rsidP="008264A3">
      <w:pPr>
        <w:ind w:left="1134" w:right="567"/>
        <w:jc w:val="both"/>
        <w:rPr>
          <w:b/>
          <w:bCs/>
          <w:rtl/>
        </w:rPr>
      </w:pPr>
      <w:r w:rsidRPr="00EC15A7">
        <w:rPr>
          <w:rFonts w:hint="cs"/>
          <w:b/>
          <w:bCs/>
          <w:rtl/>
        </w:rPr>
        <w:t>לבקשת בית המשפט שהכונסים יגישו אסמכתא שהודע לתובעת על ההתמחרות בעניין הנכס ב</w:t>
      </w:r>
      <w:r w:rsidR="008264A3">
        <w:rPr>
          <w:rFonts w:hint="cs"/>
          <w:b/>
          <w:bCs/>
          <w:rtl/>
        </w:rPr>
        <w:t>...</w:t>
      </w:r>
      <w:r w:rsidRPr="00EC15A7">
        <w:rPr>
          <w:rFonts w:hint="cs"/>
          <w:b/>
          <w:bCs/>
          <w:rtl/>
        </w:rPr>
        <w:t xml:space="preserve"> אני משיבה:</w:t>
      </w:r>
    </w:p>
    <w:p w:rsidR="005F62CA" w:rsidRPr="005B706B" w:rsidRDefault="005F62CA" w:rsidP="005F62CA">
      <w:pPr>
        <w:ind w:left="1134" w:right="567"/>
        <w:jc w:val="both"/>
        <w:rPr>
          <w:b/>
          <w:bCs/>
          <w:rtl/>
        </w:rPr>
      </w:pPr>
      <w:r w:rsidRPr="005B706B">
        <w:rPr>
          <w:rFonts w:hint="cs"/>
          <w:b/>
          <w:bCs/>
          <w:rtl/>
        </w:rPr>
        <w:t xml:space="preserve">לא הודע לתובעת על מועד ההתמחרות כי בהתאם למתווה שנקבע ובימ"ש נתן לו תוקף יש לכל אחד מהצדדים זכות להשוות להצעה הגבוהה ביותר. היא לא צריכה להיות חלק מההתמחרות. להיפך, היא תסכל את ההתמחרות כי כשצד נכנס להתמחרות זה גורם לכל הקונים לברוח. </w:t>
      </w:r>
    </w:p>
    <w:p w:rsidR="005F62CA" w:rsidRPr="00EC15A7" w:rsidRDefault="005F62CA" w:rsidP="005F62CA">
      <w:pPr>
        <w:ind w:left="1134" w:right="567"/>
        <w:jc w:val="both"/>
        <w:rPr>
          <w:b/>
          <w:bCs/>
          <w:rtl/>
        </w:rPr>
      </w:pPr>
      <w:r w:rsidRPr="005B706B">
        <w:rPr>
          <w:rFonts w:hint="cs"/>
          <w:b/>
          <w:bCs/>
          <w:rtl/>
        </w:rPr>
        <w:t>גם האיש לא ידע על ההתמחרות. הם יודעים שמתנהל הליך למכור את הנכס</w:t>
      </w:r>
      <w:r w:rsidR="005B706B">
        <w:rPr>
          <w:rFonts w:hint="cs"/>
          <w:b/>
          <w:bCs/>
          <w:rtl/>
        </w:rPr>
        <w:t>"</w:t>
      </w:r>
      <w:r w:rsidRPr="005B706B">
        <w:rPr>
          <w:rFonts w:hint="cs"/>
          <w:b/>
          <w:bCs/>
          <w:rtl/>
        </w:rPr>
        <w:t xml:space="preserve">. </w:t>
      </w:r>
    </w:p>
    <w:p w:rsidR="005F62CA" w:rsidRPr="00EC15A7" w:rsidRDefault="005F62CA" w:rsidP="005F62CA">
      <w:pPr>
        <w:ind w:left="1134" w:right="567"/>
        <w:jc w:val="both"/>
        <w:rPr>
          <w:b/>
          <w:bCs/>
          <w:rtl/>
        </w:rPr>
      </w:pPr>
    </w:p>
    <w:p w:rsidR="0073445B" w:rsidRDefault="0073445B" w:rsidP="0073445B">
      <w:pPr>
        <w:tabs>
          <w:tab w:val="left" w:pos="567"/>
        </w:tabs>
        <w:spacing w:line="360" w:lineRule="auto"/>
        <w:ind w:left="567"/>
        <w:jc w:val="both"/>
        <w:rPr>
          <w:rtl/>
        </w:rPr>
      </w:pPr>
      <w:r>
        <w:rPr>
          <w:rFonts w:hint="cs"/>
          <w:rtl/>
        </w:rPr>
        <w:t>יש טעם לפגם בקיום התמחרות ללא יידוע המבקשת הגם פניות בא כוחה בעניין והבאת רצונה המפורש להשתתף בהתמחרות.</w:t>
      </w:r>
    </w:p>
    <w:p w:rsidR="0073445B" w:rsidRDefault="005B706B" w:rsidP="0073445B">
      <w:pPr>
        <w:tabs>
          <w:tab w:val="left" w:pos="567"/>
        </w:tabs>
        <w:spacing w:line="360" w:lineRule="auto"/>
        <w:ind w:left="567"/>
        <w:jc w:val="both"/>
        <w:rPr>
          <w:rtl/>
        </w:rPr>
      </w:pPr>
      <w:r>
        <w:rPr>
          <w:rFonts w:hint="cs"/>
          <w:rtl/>
        </w:rPr>
        <w:t>גם לו סברו הכונסים כי קיום התמחרות ללא נוכחות הצדדים תיטיב עם הליך הכינוס, הגם זכותה של המבקשת להיות נוכחת בהתמחרות, היה עליהם להשיב זאת לפניות המבקשת וכן ליידע אותה בדבר מועד ההת</w:t>
      </w:r>
      <w:r w:rsidR="0073445B">
        <w:rPr>
          <w:rFonts w:hint="cs"/>
          <w:rtl/>
        </w:rPr>
        <w:t>מ</w:t>
      </w:r>
      <w:r>
        <w:rPr>
          <w:rFonts w:hint="cs"/>
          <w:rtl/>
        </w:rPr>
        <w:t>חרות שנקבע</w:t>
      </w:r>
      <w:r w:rsidR="0073445B">
        <w:rPr>
          <w:rFonts w:hint="cs"/>
          <w:rtl/>
        </w:rPr>
        <w:t xml:space="preserve"> (כמו גם את המשיב 3). גם אם סברו שאין מקום לפנות למתן הוראות בעניין לבימ"ש, לכל הפחות היה עליהם לאפשר לה לכלכל צעדיה.</w:t>
      </w:r>
      <w:r>
        <w:rPr>
          <w:rFonts w:hint="cs"/>
          <w:rtl/>
        </w:rPr>
        <w:t xml:space="preserve">  </w:t>
      </w:r>
    </w:p>
    <w:p w:rsidR="00C621D3" w:rsidRDefault="00C621D3" w:rsidP="006D1166">
      <w:pPr>
        <w:tabs>
          <w:tab w:val="left" w:pos="567"/>
        </w:tabs>
        <w:spacing w:line="360" w:lineRule="auto"/>
        <w:ind w:left="567"/>
        <w:jc w:val="both"/>
        <w:rPr>
          <w:b/>
          <w:bCs/>
          <w:rtl/>
        </w:rPr>
      </w:pPr>
      <w:r w:rsidRPr="00C621D3">
        <w:rPr>
          <w:rFonts w:hint="cs"/>
          <w:b/>
          <w:bCs/>
          <w:rtl/>
        </w:rPr>
        <w:t xml:space="preserve">נסיבות בהן פועל כונס נכסים </w:t>
      </w:r>
      <w:r>
        <w:rPr>
          <w:rFonts w:hint="cs"/>
          <w:b/>
          <w:bCs/>
          <w:rtl/>
        </w:rPr>
        <w:t xml:space="preserve">שמונה בהיותו מייצג צד מטעמו, </w:t>
      </w:r>
      <w:r w:rsidRPr="00C621D3">
        <w:rPr>
          <w:rFonts w:hint="cs"/>
          <w:b/>
          <w:bCs/>
          <w:rtl/>
        </w:rPr>
        <w:t>לאחר ששוחרר מייצוגו</w:t>
      </w:r>
      <w:r>
        <w:rPr>
          <w:rFonts w:hint="cs"/>
          <w:b/>
          <w:bCs/>
          <w:rtl/>
        </w:rPr>
        <w:t xml:space="preserve">, </w:t>
      </w:r>
      <w:r w:rsidRPr="00C621D3">
        <w:rPr>
          <w:rFonts w:hint="cs"/>
          <w:b/>
          <w:bCs/>
          <w:rtl/>
        </w:rPr>
        <w:t>מחייב</w:t>
      </w:r>
      <w:r w:rsidR="006D1166">
        <w:rPr>
          <w:rFonts w:hint="cs"/>
          <w:b/>
          <w:bCs/>
          <w:rtl/>
        </w:rPr>
        <w:t>ות</w:t>
      </w:r>
      <w:r w:rsidRPr="00C621D3">
        <w:rPr>
          <w:rFonts w:hint="cs"/>
          <w:b/>
          <w:bCs/>
          <w:rtl/>
        </w:rPr>
        <w:t xml:space="preserve"> רגישות מוגברת והקפדה יתרה על שמיר</w:t>
      </w:r>
      <w:r>
        <w:rPr>
          <w:rFonts w:hint="cs"/>
          <w:b/>
          <w:bCs/>
          <w:rtl/>
        </w:rPr>
        <w:t>ה שלא יפגעו ז</w:t>
      </w:r>
      <w:r w:rsidRPr="00C621D3">
        <w:rPr>
          <w:rFonts w:hint="cs"/>
          <w:b/>
          <w:bCs/>
          <w:rtl/>
        </w:rPr>
        <w:t>כויות</w:t>
      </w:r>
      <w:r>
        <w:rPr>
          <w:rFonts w:hint="cs"/>
          <w:b/>
          <w:bCs/>
          <w:rtl/>
        </w:rPr>
        <w:t>יו של אותו צד בכינוס, כמו גם של הצד שכנגד.</w:t>
      </w:r>
    </w:p>
    <w:p w:rsidR="00C621D3" w:rsidRPr="00C621D3" w:rsidRDefault="00C621D3" w:rsidP="00C621D3">
      <w:pPr>
        <w:tabs>
          <w:tab w:val="left" w:pos="567"/>
        </w:tabs>
        <w:spacing w:line="360" w:lineRule="auto"/>
        <w:ind w:left="567"/>
        <w:jc w:val="both"/>
        <w:rPr>
          <w:rtl/>
        </w:rPr>
      </w:pPr>
      <w:r>
        <w:rPr>
          <w:rFonts w:hint="cs"/>
          <w:rtl/>
        </w:rPr>
        <w:t>לא כך פעלו הכונסים</w:t>
      </w:r>
      <w:r w:rsidR="006D1166">
        <w:rPr>
          <w:rFonts w:hint="cs"/>
          <w:rtl/>
        </w:rPr>
        <w:t xml:space="preserve"> בעניינינו</w:t>
      </w:r>
      <w:r>
        <w:rPr>
          <w:rFonts w:hint="cs"/>
          <w:rtl/>
        </w:rPr>
        <w:t>.</w:t>
      </w:r>
    </w:p>
    <w:p w:rsidR="005B706B" w:rsidRDefault="005B706B" w:rsidP="005B706B">
      <w:pPr>
        <w:tabs>
          <w:tab w:val="left" w:pos="567"/>
        </w:tabs>
        <w:spacing w:line="360" w:lineRule="auto"/>
        <w:ind w:left="567"/>
        <w:jc w:val="both"/>
        <w:rPr>
          <w:rtl/>
        </w:rPr>
      </w:pPr>
    </w:p>
    <w:p w:rsidR="0073445B" w:rsidRDefault="0073445B" w:rsidP="0073445B">
      <w:pPr>
        <w:tabs>
          <w:tab w:val="left" w:pos="567"/>
        </w:tabs>
        <w:spacing w:line="360" w:lineRule="auto"/>
        <w:jc w:val="both"/>
        <w:rPr>
          <w:rtl/>
        </w:rPr>
      </w:pPr>
      <w:r>
        <w:rPr>
          <w:rFonts w:hint="cs"/>
          <w:rtl/>
        </w:rPr>
        <w:t>17.</w:t>
      </w:r>
      <w:r>
        <w:rPr>
          <w:rtl/>
        </w:rPr>
        <w:tab/>
      </w:r>
      <w:r>
        <w:rPr>
          <w:rFonts w:hint="cs"/>
          <w:rtl/>
        </w:rPr>
        <w:t>ועוד יש לציין.</w:t>
      </w:r>
    </w:p>
    <w:p w:rsidR="0073445B" w:rsidRDefault="0073445B" w:rsidP="00B505CE">
      <w:pPr>
        <w:tabs>
          <w:tab w:val="left" w:pos="567"/>
        </w:tabs>
        <w:spacing w:line="360" w:lineRule="auto"/>
        <w:ind w:left="567"/>
        <w:jc w:val="both"/>
        <w:rPr>
          <w:rtl/>
        </w:rPr>
      </w:pPr>
      <w:r>
        <w:rPr>
          <w:rFonts w:hint="cs"/>
          <w:rtl/>
        </w:rPr>
        <w:t>הגם הסכמה מפורשת שקיבלה תוקף של החלטה בחודש 1/24 כמובא לעיל, כי יש להמתין לחוו"ד המומחה בעניין שאלת המיסוי טרם בחינת אופן פירוק השיתוף בנכסים, הוגשה לאחרונה</w:t>
      </w:r>
      <w:r w:rsidR="0054294A">
        <w:rPr>
          <w:rFonts w:hint="cs"/>
          <w:rtl/>
        </w:rPr>
        <w:t xml:space="preserve"> (ביום 22.5.24)</w:t>
      </w:r>
      <w:r>
        <w:rPr>
          <w:rFonts w:hint="cs"/>
          <w:rtl/>
        </w:rPr>
        <w:t xml:space="preserve"> בקשה בתיק על ידי צד ג' הזוכה בהתמחרות </w:t>
      </w:r>
      <w:r w:rsidR="0054294A">
        <w:rPr>
          <w:rFonts w:hint="cs"/>
          <w:rtl/>
        </w:rPr>
        <w:t>במגרש, ממנה עולה כי אינו מבין מדוע לא אושר ההסכם שנחתם עמו עד עתה. מן הראוי היה, ככל שלא נעשה, כי כונסי הנכסים יעדכנו את צד ג' מיד לאחר הדיון כבר בחודש 1/24 כי הסכם המכר לא אושר.</w:t>
      </w:r>
    </w:p>
    <w:p w:rsidR="0054294A" w:rsidRDefault="0054294A" w:rsidP="0054294A">
      <w:pPr>
        <w:tabs>
          <w:tab w:val="left" w:pos="567"/>
        </w:tabs>
        <w:spacing w:line="360" w:lineRule="auto"/>
        <w:jc w:val="both"/>
        <w:rPr>
          <w:rFonts w:ascii="Arial" w:hAnsi="Arial"/>
          <w:noProof w:val="0"/>
          <w:rtl/>
        </w:rPr>
      </w:pPr>
    </w:p>
    <w:p w:rsidR="00071C09" w:rsidRDefault="00071C09" w:rsidP="0054294A">
      <w:pPr>
        <w:tabs>
          <w:tab w:val="left" w:pos="567"/>
        </w:tabs>
        <w:spacing w:line="360" w:lineRule="auto"/>
        <w:ind w:left="567" w:hanging="567"/>
        <w:jc w:val="both"/>
        <w:rPr>
          <w:rFonts w:ascii="Arial" w:hAnsi="Arial"/>
          <w:noProof w:val="0"/>
          <w:rtl/>
        </w:rPr>
      </w:pPr>
      <w:r>
        <w:rPr>
          <w:rFonts w:ascii="Arial" w:hAnsi="Arial" w:hint="cs"/>
          <w:noProof w:val="0"/>
          <w:rtl/>
        </w:rPr>
        <w:lastRenderedPageBreak/>
        <w:t>1</w:t>
      </w:r>
      <w:r w:rsidR="00674896">
        <w:rPr>
          <w:rFonts w:ascii="Arial" w:hAnsi="Arial" w:hint="cs"/>
          <w:noProof w:val="0"/>
          <w:rtl/>
        </w:rPr>
        <w:t>8</w:t>
      </w:r>
      <w:r>
        <w:rPr>
          <w:rFonts w:ascii="Arial" w:hAnsi="Arial" w:hint="cs"/>
          <w:noProof w:val="0"/>
          <w:rtl/>
        </w:rPr>
        <w:t>.</w:t>
      </w:r>
      <w:r>
        <w:rPr>
          <w:rFonts w:ascii="Arial" w:hAnsi="Arial" w:hint="cs"/>
          <w:noProof w:val="0"/>
          <w:rtl/>
        </w:rPr>
        <w:tab/>
      </w:r>
      <w:r w:rsidR="008B68BF" w:rsidRPr="0054294A">
        <w:rPr>
          <w:rFonts w:ascii="Arial" w:hAnsi="Arial" w:hint="cs"/>
          <w:noProof w:val="0"/>
          <w:u w:val="single"/>
          <w:rtl/>
        </w:rPr>
        <w:t xml:space="preserve">הצורך המוגבר במעורבות </w:t>
      </w:r>
      <w:r w:rsidR="0054294A">
        <w:rPr>
          <w:rFonts w:ascii="Arial" w:hAnsi="Arial" w:hint="cs"/>
          <w:noProof w:val="0"/>
          <w:u w:val="single"/>
          <w:rtl/>
        </w:rPr>
        <w:t xml:space="preserve">אינטנסיבית יום יומית של </w:t>
      </w:r>
      <w:r w:rsidR="008B68BF" w:rsidRPr="0054294A">
        <w:rPr>
          <w:rFonts w:ascii="Arial" w:hAnsi="Arial" w:hint="cs"/>
          <w:noProof w:val="0"/>
          <w:u w:val="single"/>
          <w:rtl/>
        </w:rPr>
        <w:t xml:space="preserve">בית המשפט </w:t>
      </w:r>
      <w:r w:rsidR="0054294A">
        <w:rPr>
          <w:rFonts w:ascii="Arial" w:hAnsi="Arial" w:hint="cs"/>
          <w:noProof w:val="0"/>
          <w:u w:val="single"/>
          <w:rtl/>
        </w:rPr>
        <w:t>ב</w:t>
      </w:r>
      <w:r w:rsidR="008B68BF" w:rsidRPr="0054294A">
        <w:rPr>
          <w:rFonts w:ascii="Arial" w:hAnsi="Arial" w:hint="cs"/>
          <w:noProof w:val="0"/>
          <w:u w:val="single"/>
          <w:rtl/>
        </w:rPr>
        <w:t>ניהול הליך הכינוס</w:t>
      </w:r>
      <w:r w:rsidR="0054294A">
        <w:rPr>
          <w:rFonts w:ascii="Arial" w:hAnsi="Arial" w:hint="cs"/>
          <w:noProof w:val="0"/>
          <w:u w:val="single"/>
          <w:rtl/>
        </w:rPr>
        <w:t xml:space="preserve">, בכל פעולה של כונסי הנכסים, </w:t>
      </w:r>
      <w:r w:rsidR="00143AF8" w:rsidRPr="0054294A">
        <w:rPr>
          <w:rFonts w:ascii="Arial" w:hAnsi="Arial" w:hint="cs"/>
          <w:noProof w:val="0"/>
          <w:u w:val="single"/>
          <w:rtl/>
        </w:rPr>
        <w:t>שלא בטובת ההליך</w:t>
      </w:r>
      <w:r w:rsidR="0054294A">
        <w:rPr>
          <w:rFonts w:ascii="Arial" w:hAnsi="Arial" w:hint="cs"/>
          <w:noProof w:val="0"/>
          <w:rtl/>
        </w:rPr>
        <w:t>.</w:t>
      </w:r>
    </w:p>
    <w:p w:rsidR="006D1166" w:rsidRDefault="00143AF8" w:rsidP="0039129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הידרשות בית המשפט לכל תו ותג בנוגע לפירוק השיתוף בנכסי הצדדים בישראל חוטאת לעצם תכלית המינו</w:t>
      </w:r>
      <w:r w:rsidR="00815D71">
        <w:rPr>
          <w:rFonts w:ascii="Arial" w:hAnsi="Arial" w:hint="cs"/>
          <w:noProof w:val="0"/>
          <w:rtl/>
        </w:rPr>
        <w:t xml:space="preserve">י. </w:t>
      </w:r>
      <w:r w:rsidR="00391296">
        <w:rPr>
          <w:rFonts w:ascii="Arial" w:hAnsi="Arial" w:hint="cs"/>
          <w:noProof w:val="0"/>
          <w:rtl/>
        </w:rPr>
        <w:t>שיקול זה, ה</w:t>
      </w:r>
      <w:r w:rsidR="006D1166">
        <w:rPr>
          <w:rFonts w:ascii="Arial" w:hAnsi="Arial" w:hint="cs"/>
          <w:noProof w:val="0"/>
          <w:rtl/>
        </w:rPr>
        <w:t>נוגע למישור היחסים שבין בעל התפקיד לבית המשפט</w:t>
      </w:r>
      <w:r w:rsidR="00391296">
        <w:rPr>
          <w:rFonts w:ascii="Arial" w:hAnsi="Arial" w:hint="cs"/>
          <w:noProof w:val="0"/>
          <w:rtl/>
        </w:rPr>
        <w:t>,</w:t>
      </w:r>
      <w:r w:rsidR="006D1166">
        <w:rPr>
          <w:rFonts w:ascii="Arial" w:hAnsi="Arial" w:hint="cs"/>
          <w:noProof w:val="0"/>
          <w:rtl/>
        </w:rPr>
        <w:t xml:space="preserve"> מ</w:t>
      </w:r>
      <w:r w:rsidR="00391296">
        <w:rPr>
          <w:rFonts w:ascii="Arial" w:hAnsi="Arial" w:hint="cs"/>
          <w:noProof w:val="0"/>
          <w:rtl/>
        </w:rPr>
        <w:t xml:space="preserve">צטרף למכלול השיקולים והנסיבות שפורטו </w:t>
      </w:r>
      <w:r w:rsidR="006D1166">
        <w:rPr>
          <w:rFonts w:ascii="Arial" w:hAnsi="Arial" w:hint="cs"/>
          <w:noProof w:val="0"/>
          <w:rtl/>
        </w:rPr>
        <w:t>המצדיק את העברת כונסי הנכסים מתפקידם בהליך.</w:t>
      </w:r>
    </w:p>
    <w:p w:rsidR="00391296" w:rsidRDefault="00391296" w:rsidP="0039129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יאמר מיד, </w:t>
      </w:r>
      <w:r w:rsidR="006D1166">
        <w:rPr>
          <w:rFonts w:ascii="Arial" w:hAnsi="Arial" w:hint="cs"/>
          <w:noProof w:val="0"/>
          <w:rtl/>
        </w:rPr>
        <w:t xml:space="preserve">ככל שהיה </w:t>
      </w:r>
      <w:r>
        <w:rPr>
          <w:rFonts w:ascii="Arial" w:hAnsi="Arial" w:hint="cs"/>
          <w:noProof w:val="0"/>
          <w:rtl/>
        </w:rPr>
        <w:t>נמצא</w:t>
      </w:r>
      <w:r w:rsidR="006D1166">
        <w:rPr>
          <w:rFonts w:ascii="Arial" w:hAnsi="Arial" w:hint="cs"/>
          <w:noProof w:val="0"/>
          <w:rtl/>
        </w:rPr>
        <w:t xml:space="preserve"> כי הכונסים אינם יכולים לפעול בהתאם למינוי ולקדם את הליך הכינוס</w:t>
      </w:r>
      <w:r>
        <w:rPr>
          <w:rFonts w:ascii="Arial" w:hAnsi="Arial" w:hint="cs"/>
          <w:noProof w:val="0"/>
          <w:rtl/>
        </w:rPr>
        <w:t>,</w:t>
      </w:r>
      <w:r w:rsidR="006D1166">
        <w:rPr>
          <w:rFonts w:ascii="Arial" w:hAnsi="Arial" w:hint="cs"/>
          <w:noProof w:val="0"/>
          <w:rtl/>
        </w:rPr>
        <w:t xml:space="preserve"> כפועל יוצא מהתנגדויות סרק מצד המבקשת</w:t>
      </w:r>
      <w:r>
        <w:rPr>
          <w:rFonts w:ascii="Arial" w:hAnsi="Arial" w:hint="cs"/>
          <w:noProof w:val="0"/>
          <w:rtl/>
        </w:rPr>
        <w:t xml:space="preserve"> או מהתנהלות שאינה כדין ונועדה לסכל את המינוי - היתה נדחית בקשתה תוך חיוב בהוצאות ממשיות.</w:t>
      </w:r>
    </w:p>
    <w:p w:rsidR="006D1166" w:rsidRDefault="00391296" w:rsidP="00391296">
      <w:pPr>
        <w:spacing w:line="360" w:lineRule="auto"/>
        <w:ind w:left="567"/>
        <w:jc w:val="both"/>
        <w:rPr>
          <w:rFonts w:ascii="Arial" w:hAnsi="Arial"/>
          <w:noProof w:val="0"/>
          <w:rtl/>
        </w:rPr>
      </w:pPr>
      <w:r>
        <w:rPr>
          <w:rFonts w:ascii="Arial" w:hAnsi="Arial" w:hint="cs"/>
          <w:noProof w:val="0"/>
          <w:rtl/>
        </w:rPr>
        <w:t xml:space="preserve">אלא שבנסיבות הענין </w:t>
      </w:r>
      <w:r w:rsidR="006D1166">
        <w:rPr>
          <w:rFonts w:ascii="Arial" w:hAnsi="Arial" w:hint="cs"/>
          <w:noProof w:val="0"/>
          <w:rtl/>
        </w:rPr>
        <w:t>לא ניתן לומר שהתנגדות המבקשת לפעולות הכונסים אשר הצריכו הגשת בקשות אינה מבוססת</w:t>
      </w:r>
      <w:r>
        <w:rPr>
          <w:rFonts w:ascii="Arial" w:hAnsi="Arial" w:hint="cs"/>
          <w:noProof w:val="0"/>
          <w:rtl/>
        </w:rPr>
        <w:t>, הכל כמובא לעיל.</w:t>
      </w:r>
    </w:p>
    <w:p w:rsidR="00143AF8" w:rsidRDefault="00143AF8" w:rsidP="006D1166">
      <w:pPr>
        <w:spacing w:line="360" w:lineRule="auto"/>
        <w:ind w:left="567" w:hanging="567"/>
        <w:jc w:val="both"/>
        <w:rPr>
          <w:rFonts w:ascii="Arial" w:hAnsi="Arial"/>
          <w:noProof w:val="0"/>
          <w:rtl/>
        </w:rPr>
      </w:pPr>
    </w:p>
    <w:p w:rsidR="00BC67A8" w:rsidRDefault="00815D71" w:rsidP="00505B7C">
      <w:pPr>
        <w:spacing w:line="360" w:lineRule="auto"/>
        <w:ind w:left="567" w:hanging="567"/>
        <w:jc w:val="both"/>
        <w:rPr>
          <w:rFonts w:ascii="Arial" w:hAnsi="Arial"/>
          <w:noProof w:val="0"/>
          <w:rtl/>
        </w:rPr>
      </w:pPr>
      <w:r>
        <w:rPr>
          <w:rFonts w:ascii="Arial" w:hAnsi="Arial" w:hint="cs"/>
          <w:noProof w:val="0"/>
          <w:rtl/>
        </w:rPr>
        <w:t>19.</w:t>
      </w:r>
      <w:r>
        <w:rPr>
          <w:rFonts w:ascii="Arial" w:hAnsi="Arial" w:hint="cs"/>
          <w:noProof w:val="0"/>
          <w:rtl/>
        </w:rPr>
        <w:tab/>
      </w:r>
      <w:r w:rsidR="00505B7C">
        <w:rPr>
          <w:rFonts w:ascii="Arial" w:hAnsi="Arial" w:hint="cs"/>
          <w:noProof w:val="0"/>
          <w:rtl/>
        </w:rPr>
        <w:t>ה</w:t>
      </w:r>
      <w:r w:rsidR="00BC67A8">
        <w:rPr>
          <w:rFonts w:ascii="Arial" w:hAnsi="Arial" w:hint="cs"/>
          <w:noProof w:val="0"/>
          <w:rtl/>
        </w:rPr>
        <w:t>ער</w:t>
      </w:r>
      <w:r w:rsidR="00505B7C">
        <w:rPr>
          <w:rFonts w:ascii="Arial" w:hAnsi="Arial" w:hint="cs"/>
          <w:noProof w:val="0"/>
          <w:rtl/>
        </w:rPr>
        <w:t>ה לסיום</w:t>
      </w:r>
      <w:r w:rsidR="00BC67A8">
        <w:rPr>
          <w:rFonts w:ascii="Arial" w:hAnsi="Arial" w:hint="cs"/>
          <w:noProof w:val="0"/>
          <w:rtl/>
        </w:rPr>
        <w:t xml:space="preserve"> </w:t>
      </w:r>
      <w:r w:rsidR="00BC67A8">
        <w:rPr>
          <w:rFonts w:ascii="Arial" w:hAnsi="Arial"/>
          <w:noProof w:val="0"/>
          <w:rtl/>
        </w:rPr>
        <w:t>–</w:t>
      </w:r>
    </w:p>
    <w:p w:rsidR="00505B7C" w:rsidRDefault="00391296" w:rsidP="00505B7C">
      <w:pPr>
        <w:spacing w:line="360" w:lineRule="auto"/>
        <w:ind w:left="567"/>
        <w:jc w:val="both"/>
        <w:rPr>
          <w:rFonts w:ascii="Arial" w:hAnsi="Arial"/>
          <w:noProof w:val="0"/>
          <w:rtl/>
        </w:rPr>
      </w:pPr>
      <w:r>
        <w:rPr>
          <w:rFonts w:ascii="Arial" w:hAnsi="Arial" w:hint="cs"/>
          <w:noProof w:val="0"/>
          <w:rtl/>
        </w:rPr>
        <w:t xml:space="preserve">אני דוחה את טענת הכונסים </w:t>
      </w:r>
      <w:r w:rsidR="00497A93" w:rsidRPr="00391296">
        <w:rPr>
          <w:rFonts w:ascii="Arial" w:hAnsi="Arial" w:hint="cs"/>
          <w:noProof w:val="0"/>
          <w:rtl/>
        </w:rPr>
        <w:t xml:space="preserve">כי החלטה מיום 29.05.23 </w:t>
      </w:r>
      <w:r>
        <w:rPr>
          <w:rFonts w:ascii="Arial" w:hAnsi="Arial" w:hint="cs"/>
          <w:noProof w:val="0"/>
          <w:rtl/>
        </w:rPr>
        <w:t xml:space="preserve">הדוחה בקשה קודמת </w:t>
      </w:r>
      <w:r w:rsidR="00505B7C">
        <w:rPr>
          <w:rFonts w:ascii="Arial" w:hAnsi="Arial" w:hint="cs"/>
          <w:noProof w:val="0"/>
          <w:rtl/>
        </w:rPr>
        <w:t xml:space="preserve">לאותו הסעד </w:t>
      </w:r>
      <w:r w:rsidR="00497A93" w:rsidRPr="00391296">
        <w:rPr>
          <w:rFonts w:ascii="Arial" w:hAnsi="Arial" w:hint="cs"/>
          <w:noProof w:val="0"/>
          <w:rtl/>
        </w:rPr>
        <w:t>יוצרת מחסום שיפוטי כלפי</w:t>
      </w:r>
      <w:r>
        <w:rPr>
          <w:rFonts w:ascii="Arial" w:hAnsi="Arial" w:hint="cs"/>
          <w:noProof w:val="0"/>
          <w:rtl/>
        </w:rPr>
        <w:t xml:space="preserve"> המב</w:t>
      </w:r>
      <w:r w:rsidR="00BC67A8">
        <w:rPr>
          <w:rFonts w:ascii="Arial" w:hAnsi="Arial" w:hint="cs"/>
          <w:noProof w:val="0"/>
          <w:rtl/>
        </w:rPr>
        <w:t>קשת</w:t>
      </w:r>
      <w:r w:rsidR="00497A93" w:rsidRPr="00391296">
        <w:rPr>
          <w:rFonts w:ascii="Arial" w:hAnsi="Arial" w:hint="cs"/>
          <w:noProof w:val="0"/>
          <w:rtl/>
        </w:rPr>
        <w:t xml:space="preserve"> מל</w:t>
      </w:r>
      <w:r>
        <w:rPr>
          <w:rFonts w:ascii="Arial" w:hAnsi="Arial" w:hint="cs"/>
          <w:noProof w:val="0"/>
          <w:rtl/>
        </w:rPr>
        <w:t xml:space="preserve">שוב ולעתור </w:t>
      </w:r>
      <w:r w:rsidR="00497A93" w:rsidRPr="00391296">
        <w:rPr>
          <w:rFonts w:ascii="Arial" w:hAnsi="Arial" w:hint="cs"/>
          <w:noProof w:val="0"/>
          <w:rtl/>
        </w:rPr>
        <w:t>להחלפתם</w:t>
      </w:r>
      <w:r w:rsidR="00505B7C">
        <w:rPr>
          <w:rFonts w:ascii="Arial" w:hAnsi="Arial" w:hint="cs"/>
          <w:noProof w:val="0"/>
          <w:rtl/>
        </w:rPr>
        <w:t>.</w:t>
      </w:r>
    </w:p>
    <w:p w:rsidR="00391296" w:rsidRDefault="00505B7C" w:rsidP="00FA2A5C">
      <w:pPr>
        <w:spacing w:line="360" w:lineRule="auto"/>
        <w:ind w:left="567"/>
        <w:jc w:val="both"/>
        <w:rPr>
          <w:rFonts w:ascii="Arial" w:hAnsi="Arial"/>
          <w:noProof w:val="0"/>
          <w:rtl/>
        </w:rPr>
      </w:pPr>
      <w:r>
        <w:rPr>
          <w:rFonts w:ascii="Arial" w:hAnsi="Arial" w:hint="cs"/>
          <w:noProof w:val="0"/>
          <w:rtl/>
        </w:rPr>
        <w:t xml:space="preserve">בעוד שהבקשה הקודמת להחלפת הכונסים נומקה בשינוי ייצוג, ומתוך כך נדחתה, </w:t>
      </w:r>
      <w:r w:rsidR="00391296">
        <w:rPr>
          <w:rFonts w:ascii="Arial" w:hAnsi="Arial" w:hint="cs"/>
          <w:noProof w:val="0"/>
          <w:rtl/>
        </w:rPr>
        <w:t>הבקשה הנוכחית מבוססת על טענות חדשות ונסיבות שארעו או התגלו לאחר מתן החלטה בבקשה הקודמת</w:t>
      </w:r>
      <w:r w:rsidR="00BC67A8">
        <w:rPr>
          <w:rFonts w:ascii="Arial" w:hAnsi="Arial" w:hint="cs"/>
          <w:noProof w:val="0"/>
          <w:rtl/>
        </w:rPr>
        <w:t>, ונמצא לקבלן</w:t>
      </w:r>
      <w:r w:rsidR="00FA2A5C">
        <w:rPr>
          <w:rFonts w:ascii="Arial" w:hAnsi="Arial" w:hint="cs"/>
          <w:noProof w:val="0"/>
          <w:rtl/>
        </w:rPr>
        <w:t xml:space="preserve"> כמובא לעיל</w:t>
      </w:r>
      <w:r w:rsidR="00BC67A8">
        <w:rPr>
          <w:rFonts w:ascii="Arial" w:hAnsi="Arial" w:hint="cs"/>
          <w:noProof w:val="0"/>
          <w:rtl/>
        </w:rPr>
        <w:t>.</w:t>
      </w:r>
    </w:p>
    <w:p w:rsidR="00FA2A5C" w:rsidRDefault="00FA2A5C" w:rsidP="00986EDC">
      <w:pPr>
        <w:spacing w:line="360" w:lineRule="auto"/>
        <w:ind w:left="567"/>
        <w:jc w:val="both"/>
        <w:rPr>
          <w:rFonts w:ascii="Arial" w:hAnsi="Arial"/>
          <w:noProof w:val="0"/>
          <w:rtl/>
        </w:rPr>
      </w:pPr>
      <w:r>
        <w:rPr>
          <w:rFonts w:ascii="Arial" w:hAnsi="Arial" w:hint="cs"/>
          <w:noProof w:val="0"/>
          <w:rtl/>
        </w:rPr>
        <w:t xml:space="preserve">אין </w:t>
      </w:r>
      <w:r w:rsidR="00505B7C">
        <w:rPr>
          <w:rFonts w:ascii="Arial" w:hAnsi="Arial" w:hint="cs"/>
          <w:noProof w:val="0"/>
          <w:rtl/>
        </w:rPr>
        <w:t xml:space="preserve">הנסיבות שעמדו בבסיס </w:t>
      </w:r>
      <w:r w:rsidR="00FE204A">
        <w:rPr>
          <w:rFonts w:ascii="Arial" w:hAnsi="Arial" w:hint="cs"/>
          <w:noProof w:val="0"/>
          <w:rtl/>
        </w:rPr>
        <w:t xml:space="preserve">פסק דינו של בית משפט המחוזי ברמ"ש 19446-03-24 </w:t>
      </w:r>
      <w:r w:rsidR="00FE204A" w:rsidRPr="00BB1C28">
        <w:rPr>
          <w:rFonts w:ascii="Arial" w:hAnsi="Arial" w:hint="cs"/>
          <w:b/>
          <w:bCs/>
          <w:noProof w:val="0"/>
          <w:u w:val="single"/>
          <w:rtl/>
        </w:rPr>
        <w:t>פלוני נ' עו"ד אלמונית</w:t>
      </w:r>
      <w:r w:rsidR="00FE204A">
        <w:rPr>
          <w:rFonts w:ascii="Arial" w:hAnsi="Arial" w:hint="cs"/>
          <w:noProof w:val="0"/>
          <w:rtl/>
        </w:rPr>
        <w:t>, (31.03.24)</w:t>
      </w:r>
      <w:r>
        <w:rPr>
          <w:rFonts w:ascii="Arial" w:hAnsi="Arial" w:hint="cs"/>
          <w:noProof w:val="0"/>
          <w:rtl/>
        </w:rPr>
        <w:t xml:space="preserve"> </w:t>
      </w:r>
      <w:r w:rsidR="00986EDC">
        <w:rPr>
          <w:rFonts w:ascii="Arial" w:hAnsi="Arial" w:hint="cs"/>
          <w:noProof w:val="0"/>
          <w:rtl/>
        </w:rPr>
        <w:t>אליו הפנו</w:t>
      </w:r>
      <w:r>
        <w:rPr>
          <w:rFonts w:ascii="Arial" w:hAnsi="Arial" w:hint="cs"/>
          <w:noProof w:val="0"/>
          <w:rtl/>
        </w:rPr>
        <w:t xml:space="preserve"> הכונסים, דומות לראיה בנסיבות שלפני.</w:t>
      </w:r>
    </w:p>
    <w:p w:rsidR="00800862" w:rsidRDefault="00800862" w:rsidP="009337C5">
      <w:pPr>
        <w:spacing w:line="360" w:lineRule="auto"/>
        <w:ind w:left="992" w:hanging="425"/>
        <w:jc w:val="both"/>
        <w:rPr>
          <w:rFonts w:ascii="Arial" w:hAnsi="Arial"/>
          <w:noProof w:val="0"/>
          <w:rtl/>
        </w:rPr>
      </w:pPr>
    </w:p>
    <w:p w:rsidR="00FA2A5C" w:rsidRDefault="00A74EF3" w:rsidP="00FA2A5C">
      <w:pPr>
        <w:spacing w:line="360" w:lineRule="auto"/>
        <w:ind w:left="567" w:hanging="567"/>
        <w:jc w:val="both"/>
        <w:rPr>
          <w:rFonts w:ascii="Arial" w:hAnsi="Arial"/>
          <w:b/>
          <w:bCs/>
          <w:noProof w:val="0"/>
          <w:rtl/>
        </w:rPr>
      </w:pPr>
      <w:r>
        <w:rPr>
          <w:rFonts w:ascii="Arial" w:hAnsi="Arial" w:hint="cs"/>
          <w:noProof w:val="0"/>
          <w:rtl/>
        </w:rPr>
        <w:t>20.</w:t>
      </w:r>
      <w:r>
        <w:rPr>
          <w:rFonts w:ascii="Arial" w:hAnsi="Arial" w:hint="cs"/>
          <w:noProof w:val="0"/>
          <w:rtl/>
        </w:rPr>
        <w:tab/>
      </w:r>
      <w:r w:rsidR="00FA2A5C">
        <w:rPr>
          <w:rFonts w:ascii="Arial" w:hAnsi="Arial" w:hint="cs"/>
          <w:b/>
          <w:bCs/>
          <w:noProof w:val="0"/>
          <w:rtl/>
        </w:rPr>
        <w:t xml:space="preserve">על יסוד כל האמור נקבע </w:t>
      </w:r>
      <w:r w:rsidR="00FA2A5C">
        <w:rPr>
          <w:rFonts w:ascii="Arial" w:hAnsi="Arial"/>
          <w:b/>
          <w:bCs/>
          <w:noProof w:val="0"/>
          <w:rtl/>
        </w:rPr>
        <w:t>–</w:t>
      </w:r>
    </w:p>
    <w:p w:rsidR="00FA2A5C" w:rsidRDefault="00FA2A5C" w:rsidP="008264A3">
      <w:pPr>
        <w:tabs>
          <w:tab w:val="left" w:pos="992"/>
        </w:tabs>
        <w:spacing w:line="360" w:lineRule="auto"/>
        <w:ind w:left="567" w:hanging="567"/>
        <w:jc w:val="both"/>
        <w:rPr>
          <w:rFonts w:ascii="Arial" w:hAnsi="Arial"/>
          <w:b/>
          <w:bCs/>
          <w:noProof w:val="0"/>
          <w:rtl/>
        </w:rPr>
      </w:pPr>
      <w:r>
        <w:rPr>
          <w:rFonts w:ascii="Arial" w:hAnsi="Arial"/>
          <w:b/>
          <w:bCs/>
          <w:noProof w:val="0"/>
          <w:rtl/>
        </w:rPr>
        <w:tab/>
      </w:r>
      <w:r>
        <w:rPr>
          <w:rFonts w:ascii="Arial" w:hAnsi="Arial" w:hint="cs"/>
          <w:b/>
          <w:bCs/>
          <w:noProof w:val="0"/>
          <w:rtl/>
        </w:rPr>
        <w:t>א.</w:t>
      </w:r>
      <w:r>
        <w:rPr>
          <w:rFonts w:ascii="Arial" w:hAnsi="Arial" w:hint="cs"/>
          <w:b/>
          <w:bCs/>
          <w:noProof w:val="0"/>
          <w:rtl/>
        </w:rPr>
        <w:tab/>
        <w:t xml:space="preserve">מינוי כונסי הנכסים עו"ד </w:t>
      </w:r>
      <w:r w:rsidR="008264A3">
        <w:rPr>
          <w:rFonts w:ascii="Arial" w:hAnsi="Arial" w:hint="cs"/>
          <w:b/>
          <w:bCs/>
          <w:noProof w:val="0"/>
          <w:rtl/>
        </w:rPr>
        <w:t xml:space="preserve">... </w:t>
      </w:r>
      <w:r>
        <w:rPr>
          <w:rFonts w:ascii="Arial" w:hAnsi="Arial" w:hint="cs"/>
          <w:b/>
          <w:bCs/>
          <w:noProof w:val="0"/>
          <w:rtl/>
        </w:rPr>
        <w:t xml:space="preserve">ועו"ד </w:t>
      </w:r>
      <w:r w:rsidR="008264A3">
        <w:rPr>
          <w:rFonts w:ascii="Arial" w:hAnsi="Arial" w:hint="cs"/>
          <w:b/>
          <w:bCs/>
          <w:noProof w:val="0"/>
          <w:rtl/>
        </w:rPr>
        <w:t>...</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מבוטל.</w:t>
      </w:r>
    </w:p>
    <w:p w:rsidR="00FA2A5C" w:rsidRDefault="00FA2A5C" w:rsidP="008264A3">
      <w:pPr>
        <w:tabs>
          <w:tab w:val="left" w:pos="992"/>
        </w:tabs>
        <w:spacing w:line="360" w:lineRule="auto"/>
        <w:ind w:left="567" w:hanging="567"/>
        <w:jc w:val="both"/>
        <w:rPr>
          <w:rFonts w:ascii="Arial" w:hAnsi="Arial"/>
          <w:b/>
          <w:bCs/>
          <w:noProof w:val="0"/>
          <w:rtl/>
        </w:rPr>
      </w:pPr>
      <w:r>
        <w:rPr>
          <w:rFonts w:ascii="Arial" w:hAnsi="Arial"/>
          <w:b/>
          <w:bCs/>
          <w:noProof w:val="0"/>
          <w:rtl/>
        </w:rPr>
        <w:tab/>
      </w:r>
      <w:r>
        <w:rPr>
          <w:rFonts w:ascii="Arial" w:hAnsi="Arial" w:hint="cs"/>
          <w:b/>
          <w:bCs/>
          <w:noProof w:val="0"/>
          <w:rtl/>
        </w:rPr>
        <w:t>ב.</w:t>
      </w:r>
      <w:r>
        <w:rPr>
          <w:rFonts w:ascii="Arial" w:hAnsi="Arial" w:hint="cs"/>
          <w:b/>
          <w:bCs/>
          <w:noProof w:val="0"/>
          <w:rtl/>
        </w:rPr>
        <w:tab/>
        <w:t>אני ממנה תחתם את עו</w:t>
      </w:r>
      <w:r w:rsidR="008264A3">
        <w:rPr>
          <w:rFonts w:ascii="Arial" w:hAnsi="Arial" w:hint="cs"/>
          <w:b/>
          <w:bCs/>
          <w:noProof w:val="0"/>
          <w:rtl/>
        </w:rPr>
        <w:t xml:space="preserve">רכת דין ... </w:t>
      </w:r>
      <w:r>
        <w:rPr>
          <w:rFonts w:ascii="Arial" w:hAnsi="Arial" w:hint="cs"/>
          <w:b/>
          <w:bCs/>
          <w:noProof w:val="0"/>
          <w:rtl/>
        </w:rPr>
        <w:t>ככונסת נכסים בתיק</w:t>
      </w:r>
      <w:r w:rsidR="004E7C61">
        <w:rPr>
          <w:rFonts w:ascii="Arial" w:hAnsi="Arial" w:hint="cs"/>
          <w:b/>
          <w:bCs/>
          <w:noProof w:val="0"/>
          <w:rtl/>
        </w:rPr>
        <w:t>, כפוף למתן הסכמתה.</w:t>
      </w:r>
    </w:p>
    <w:p w:rsidR="004E7C61" w:rsidRDefault="004E7C61" w:rsidP="004E7C61">
      <w:pPr>
        <w:tabs>
          <w:tab w:val="left" w:pos="992"/>
        </w:tabs>
        <w:spacing w:line="360" w:lineRule="auto"/>
        <w:ind w:left="567" w:hanging="567"/>
        <w:jc w:val="both"/>
        <w:rPr>
          <w:rFonts w:ascii="Arial" w:hAnsi="Arial"/>
          <w:b/>
          <w:bCs/>
          <w:noProof w:val="0"/>
          <w:rtl/>
        </w:rPr>
      </w:pPr>
      <w:r>
        <w:rPr>
          <w:rFonts w:ascii="Arial" w:hAnsi="Arial"/>
          <w:b/>
          <w:bCs/>
          <w:noProof w:val="0"/>
          <w:rtl/>
        </w:rPr>
        <w:lastRenderedPageBreak/>
        <w:tab/>
      </w:r>
      <w:r>
        <w:rPr>
          <w:rFonts w:ascii="Arial" w:hAnsi="Arial" w:hint="cs"/>
          <w:b/>
          <w:bCs/>
          <w:noProof w:val="0"/>
          <w:rtl/>
        </w:rPr>
        <w:t>ג.</w:t>
      </w:r>
      <w:r>
        <w:rPr>
          <w:rFonts w:ascii="Arial" w:hAnsi="Arial" w:hint="cs"/>
          <w:b/>
          <w:bCs/>
          <w:noProof w:val="0"/>
          <w:rtl/>
        </w:rPr>
        <w:tab/>
      </w:r>
      <w:r w:rsidRPr="004E7C61">
        <w:rPr>
          <w:rFonts w:hint="cs"/>
          <w:b/>
          <w:bCs/>
          <w:rtl/>
        </w:rPr>
        <w:t>כונסי הנכסים היוצאים רשאים להגיש בקשה לפסיקת שכר טרחתם בתוך 30 ימים.</w:t>
      </w:r>
    </w:p>
    <w:p w:rsidR="004E7C61" w:rsidRDefault="004E7C61" w:rsidP="004E7C61">
      <w:pPr>
        <w:tabs>
          <w:tab w:val="left" w:pos="992"/>
        </w:tabs>
        <w:spacing w:line="360" w:lineRule="auto"/>
        <w:ind w:left="567" w:hanging="567"/>
        <w:jc w:val="both"/>
        <w:rPr>
          <w:rFonts w:ascii="Arial" w:hAnsi="Arial"/>
          <w:b/>
          <w:bCs/>
          <w:noProof w:val="0"/>
          <w:rtl/>
        </w:rPr>
      </w:pPr>
    </w:p>
    <w:p w:rsidR="004E7C61" w:rsidRDefault="004E7C61" w:rsidP="00B505CE">
      <w:pPr>
        <w:tabs>
          <w:tab w:val="left" w:pos="992"/>
        </w:tabs>
        <w:spacing w:line="360" w:lineRule="auto"/>
        <w:ind w:left="567" w:hanging="567"/>
        <w:jc w:val="both"/>
        <w:rPr>
          <w:rFonts w:ascii="Arial" w:hAnsi="Arial"/>
          <w:noProof w:val="0"/>
          <w:u w:val="single"/>
          <w:rtl/>
        </w:rPr>
      </w:pPr>
      <w:r w:rsidRPr="0097001C">
        <w:rPr>
          <w:rFonts w:ascii="Arial" w:hAnsi="Arial" w:hint="cs"/>
          <w:noProof w:val="0"/>
          <w:u w:val="single"/>
          <w:rtl/>
        </w:rPr>
        <w:t xml:space="preserve">עיכוב ביצוע ההחלטה </w:t>
      </w:r>
      <w:r w:rsidR="00B505CE">
        <w:rPr>
          <w:rFonts w:ascii="Arial" w:hAnsi="Arial" w:hint="cs"/>
          <w:noProof w:val="0"/>
          <w:u w:val="single"/>
          <w:rtl/>
        </w:rPr>
        <w:t>ל-</w:t>
      </w:r>
      <w:r w:rsidRPr="0097001C">
        <w:rPr>
          <w:rFonts w:ascii="Arial" w:hAnsi="Arial" w:hint="cs"/>
          <w:noProof w:val="0"/>
          <w:u w:val="single"/>
          <w:rtl/>
        </w:rPr>
        <w:t>30 ימים.</w:t>
      </w:r>
    </w:p>
    <w:p w:rsidR="00986EDC" w:rsidRDefault="00986EDC" w:rsidP="00B505CE">
      <w:pPr>
        <w:tabs>
          <w:tab w:val="left" w:pos="992"/>
        </w:tabs>
        <w:spacing w:line="360" w:lineRule="auto"/>
        <w:ind w:left="567" w:hanging="567"/>
        <w:jc w:val="both"/>
        <w:rPr>
          <w:rFonts w:ascii="Arial" w:hAnsi="Arial"/>
          <w:noProof w:val="0"/>
          <w:u w:val="single"/>
          <w:rtl/>
        </w:rPr>
      </w:pPr>
    </w:p>
    <w:p w:rsidR="00986EDC" w:rsidRDefault="00986EDC" w:rsidP="00B505CE">
      <w:pPr>
        <w:tabs>
          <w:tab w:val="left" w:pos="992"/>
        </w:tabs>
        <w:spacing w:line="360" w:lineRule="auto"/>
        <w:ind w:left="567" w:hanging="567"/>
        <w:jc w:val="both"/>
        <w:rPr>
          <w:rFonts w:ascii="Arial" w:hAnsi="Arial"/>
          <w:noProof w:val="0"/>
          <w:u w:val="single"/>
          <w:rtl/>
        </w:rPr>
      </w:pPr>
      <w:r>
        <w:rPr>
          <w:rFonts w:ascii="Arial" w:hAnsi="Arial" w:hint="cs"/>
          <w:noProof w:val="0"/>
          <w:u w:val="single"/>
          <w:rtl/>
        </w:rPr>
        <w:t>תז"פ לפני לעוד 30 ימים.</w:t>
      </w:r>
    </w:p>
    <w:p w:rsidR="00371428" w:rsidRDefault="00371428" w:rsidP="00B505CE">
      <w:pPr>
        <w:tabs>
          <w:tab w:val="left" w:pos="992"/>
        </w:tabs>
        <w:spacing w:line="360" w:lineRule="auto"/>
        <w:ind w:left="567" w:hanging="567"/>
        <w:jc w:val="both"/>
        <w:rPr>
          <w:rFonts w:ascii="Arial" w:hAnsi="Arial"/>
          <w:noProof w:val="0"/>
          <w:u w:val="single"/>
          <w:rtl/>
        </w:rPr>
      </w:pPr>
    </w:p>
    <w:p w:rsidR="00371428" w:rsidRDefault="00371428" w:rsidP="00B505CE">
      <w:pPr>
        <w:tabs>
          <w:tab w:val="left" w:pos="992"/>
        </w:tabs>
        <w:spacing w:line="360" w:lineRule="auto"/>
        <w:ind w:left="567" w:hanging="567"/>
        <w:jc w:val="both"/>
        <w:rPr>
          <w:rFonts w:ascii="Arial" w:hAnsi="Arial"/>
          <w:noProof w:val="0"/>
          <w:u w:val="single"/>
          <w:rtl/>
        </w:rPr>
      </w:pPr>
    </w:p>
    <w:p w:rsidR="00371428" w:rsidRPr="00371428" w:rsidRDefault="00371428" w:rsidP="00371428">
      <w:pPr>
        <w:spacing w:line="360" w:lineRule="auto"/>
        <w:rPr>
          <w:rFonts w:ascii="David" w:eastAsia="David" w:hAnsi="David"/>
          <w:noProof w:val="0"/>
        </w:rPr>
      </w:pPr>
      <w:r w:rsidRPr="00371428">
        <w:rPr>
          <w:rFonts w:ascii="David" w:eastAsia="David" w:hAnsi="David"/>
          <w:noProof w:val="0"/>
          <w:rtl/>
        </w:rPr>
        <w:t xml:space="preserve">ניתן </w:t>
      </w:r>
      <w:r>
        <w:rPr>
          <w:rFonts w:ascii="David" w:eastAsia="David" w:hAnsi="David" w:hint="cs"/>
          <w:noProof w:val="0"/>
          <w:rtl/>
        </w:rPr>
        <w:t>ב</w:t>
      </w:r>
      <w:r w:rsidRPr="00371428">
        <w:rPr>
          <w:rFonts w:ascii="David" w:eastAsia="David" w:hAnsi="David"/>
          <w:noProof w:val="0"/>
          <w:rtl/>
        </w:rPr>
        <w:t xml:space="preserve">יום </w:t>
      </w:r>
      <w:r>
        <w:rPr>
          <w:rFonts w:ascii="David" w:eastAsia="David" w:hAnsi="David" w:hint="cs"/>
          <w:noProof w:val="0"/>
          <w:rtl/>
        </w:rPr>
        <w:t xml:space="preserve">כ"ו אייר תשפ"ד, </w:t>
      </w:r>
      <w:sdt>
        <w:sdtPr>
          <w:rPr>
            <w:rFonts w:ascii="David" w:eastAsia="David" w:hAnsi="David"/>
            <w:noProof w:val="0"/>
            <w:rtl/>
          </w:rPr>
          <w:alias w:val="2206"/>
          <w:tag w:val="2206"/>
          <w:id w:val="-1474593809"/>
          <w:text w:multiLine="1"/>
        </w:sdtPr>
        <w:sdtEndPr/>
        <w:sdtContent>
          <w:r>
            <w:rPr>
              <w:rFonts w:ascii="David" w:eastAsia="David" w:hAnsi="David" w:hint="cs"/>
              <w:noProof w:val="0"/>
              <w:rtl/>
            </w:rPr>
            <w:t xml:space="preserve">03/06/2024 </w:t>
          </w:r>
        </w:sdtContent>
      </w:sdt>
    </w:p>
    <w:p w:rsidR="00371428" w:rsidRPr="00371428" w:rsidRDefault="00371428" w:rsidP="00371428">
      <w:pPr>
        <w:rPr>
          <w:rFonts w:ascii="David" w:eastAsia="David" w:hAnsi="David"/>
          <w:noProof w:val="0"/>
          <w:rtl/>
        </w:rPr>
      </w:pPr>
    </w:p>
    <w:tbl>
      <w:tblPr>
        <w:tblStyle w:val="10"/>
        <w:bidiVisual/>
        <w:tblW w:w="3936" w:type="dxa"/>
        <w:tblInd w:w="439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71428" w:rsidRPr="00371428" w:rsidTr="00371428">
        <w:trPr>
          <w:trHeight w:val="316"/>
        </w:trPr>
        <w:tc>
          <w:tcPr>
            <w:tcW w:w="3936" w:type="dxa"/>
            <w:tcBorders>
              <w:top w:val="nil"/>
              <w:left w:val="nil"/>
              <w:bottom w:val="single" w:sz="4" w:space="0" w:color="auto"/>
              <w:right w:val="nil"/>
            </w:tcBorders>
            <w:vAlign w:val="center"/>
          </w:tcPr>
          <w:p w:rsidR="00371428" w:rsidRPr="00371428" w:rsidRDefault="00E91F72" w:rsidP="00371428">
            <w:pPr>
              <w:jc w:val="center"/>
              <w:rPr>
                <w:rFonts w:ascii="David" w:eastAsia="David" w:hAnsi="David"/>
                <w:noProof w:val="0"/>
                <w:rtl/>
              </w:rPr>
            </w:pPr>
            <w:sdt>
              <w:sdtPr>
                <w:rPr>
                  <w:rFonts w:cs="Times New Roman"/>
                  <w:noProof w:val="0"/>
                  <w:rtl/>
                </w:rPr>
                <w:alias w:val="MergeField"/>
                <w:tag w:val="2144"/>
                <w:id w:val="246941533"/>
              </w:sdtPr>
              <w:sdtEndPr/>
              <w:sdtContent>
                <w:r w:rsidR="00371428" w:rsidRPr="00371428">
                  <w:rPr>
                    <w:rFonts w:ascii="David" w:eastAsia="David" w:hAnsi="David"/>
                  </w:rPr>
                  <w:drawing>
                    <wp:inline distT="0" distB="0" distL="0" distR="0" wp14:anchorId="0520FD9A" wp14:editId="68FC0A52">
                      <wp:extent cx="904875" cy="4572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4875" cy="457200"/>
                              </a:xfrm>
                              <a:prstGeom prst="rect">
                                <a:avLst/>
                              </a:prstGeom>
                              <a:noFill/>
                              <a:ln>
                                <a:noFill/>
                              </a:ln>
                            </pic:spPr>
                          </pic:pic>
                        </a:graphicData>
                      </a:graphic>
                    </wp:inline>
                  </w:drawing>
                </w:r>
              </w:sdtContent>
            </w:sdt>
          </w:p>
          <w:p w:rsidR="00371428" w:rsidRPr="00371428" w:rsidRDefault="00371428" w:rsidP="00371428">
            <w:pPr>
              <w:jc w:val="center"/>
              <w:rPr>
                <w:rFonts w:ascii="David" w:eastAsia="David" w:hAnsi="David"/>
                <w:noProof w:val="0"/>
                <w:rtl/>
              </w:rPr>
            </w:pPr>
          </w:p>
        </w:tc>
      </w:tr>
      <w:tr w:rsidR="00371428" w:rsidRPr="00371428" w:rsidTr="00371428">
        <w:trPr>
          <w:trHeight w:val="361"/>
        </w:trPr>
        <w:tc>
          <w:tcPr>
            <w:tcW w:w="3936" w:type="dxa"/>
            <w:tcBorders>
              <w:top w:val="single" w:sz="4" w:space="0" w:color="auto"/>
              <w:left w:val="nil"/>
              <w:bottom w:val="nil"/>
              <w:right w:val="nil"/>
            </w:tcBorders>
            <w:vAlign w:val="center"/>
            <w:hideMark/>
          </w:tcPr>
          <w:p w:rsidR="00371428" w:rsidRPr="00371428" w:rsidRDefault="00E91F72" w:rsidP="00371428">
            <w:pPr>
              <w:jc w:val="center"/>
              <w:rPr>
                <w:rFonts w:ascii="David" w:eastAsia="David" w:hAnsi="David"/>
                <w:b/>
                <w:bCs/>
                <w:noProof w:val="0"/>
                <w:rtl/>
              </w:rPr>
            </w:pPr>
            <w:sdt>
              <w:sdtPr>
                <w:rPr>
                  <w:rFonts w:ascii="David" w:eastAsia="David" w:hAnsi="David"/>
                  <w:b/>
                  <w:bCs/>
                  <w:noProof w:val="0"/>
                  <w:rtl/>
                </w:rPr>
                <w:alias w:val="2141"/>
                <w:tag w:val="2141"/>
                <w:id w:val="2119712613"/>
                <w:placeholder>
                  <w:docPart w:val="3EDC290BD7B64F2784E14B27FF8E5E2D"/>
                </w:placeholder>
                <w:text w:multiLine="1"/>
              </w:sdtPr>
              <w:sdtEndPr/>
              <w:sdtContent>
                <w:r w:rsidR="00371428" w:rsidRPr="00371428">
                  <w:rPr>
                    <w:rFonts w:ascii="David" w:eastAsia="David" w:hAnsi="David"/>
                    <w:b/>
                    <w:bCs/>
                    <w:noProof w:val="0"/>
                    <w:rtl/>
                  </w:rPr>
                  <w:t>עידית</w:t>
                </w:r>
              </w:sdtContent>
            </w:sdt>
            <w:r w:rsidR="00371428" w:rsidRPr="00371428">
              <w:rPr>
                <w:b/>
                <w:bCs/>
                <w:noProof w:val="0"/>
                <w:rtl/>
              </w:rPr>
              <w:t xml:space="preserve"> </w:t>
            </w:r>
            <w:sdt>
              <w:sdtPr>
                <w:rPr>
                  <w:rFonts w:cs="Times New Roman"/>
                  <w:b/>
                  <w:bCs/>
                  <w:noProof w:val="0"/>
                  <w:rtl/>
                </w:rPr>
                <w:alias w:val="2142"/>
                <w:tag w:val="2142"/>
                <w:id w:val="-26639521"/>
                <w:placeholder>
                  <w:docPart w:val="D61ACAA4A7464ACF8A793F663EE46AF4"/>
                </w:placeholder>
                <w:text w:multiLine="1"/>
              </w:sdtPr>
              <w:sdtEndPr/>
              <w:sdtContent>
                <w:r w:rsidR="00371428" w:rsidRPr="00371428">
                  <w:rPr>
                    <w:rFonts w:cs="Times New Roman"/>
                    <w:b/>
                    <w:bCs/>
                    <w:noProof w:val="0"/>
                    <w:rtl/>
                  </w:rPr>
                  <w:t>בן-דב ג'וליאן</w:t>
                </w:r>
              </w:sdtContent>
            </w:sdt>
            <w:r w:rsidR="00371428" w:rsidRPr="00371428">
              <w:rPr>
                <w:b/>
                <w:bCs/>
                <w:noProof w:val="0"/>
                <w:rtl/>
              </w:rPr>
              <w:t xml:space="preserve">, </w:t>
            </w:r>
            <w:sdt>
              <w:sdtPr>
                <w:rPr>
                  <w:rFonts w:cs="Times New Roman"/>
                  <w:b/>
                  <w:bCs/>
                  <w:noProof w:val="0"/>
                  <w:rtl/>
                </w:rPr>
                <w:alias w:val="2143"/>
                <w:tag w:val="2143"/>
                <w:id w:val="1647695366"/>
                <w:placeholder>
                  <w:docPart w:val="007F37A95ACE42BEACA4C0AFA0783DBB"/>
                </w:placeholder>
                <w:text w:multiLine="1"/>
              </w:sdtPr>
              <w:sdtEndPr/>
              <w:sdtContent>
                <w:r w:rsidR="00371428" w:rsidRPr="00371428">
                  <w:rPr>
                    <w:rFonts w:cs="Times New Roman"/>
                    <w:b/>
                    <w:bCs/>
                    <w:noProof w:val="0"/>
                    <w:rtl/>
                  </w:rPr>
                  <w:t>שופטת</w:t>
                </w:r>
              </w:sdtContent>
            </w:sdt>
          </w:p>
        </w:tc>
      </w:tr>
    </w:tbl>
    <w:p w:rsidR="00371428" w:rsidRPr="00371428" w:rsidRDefault="00371428" w:rsidP="00B505CE">
      <w:pPr>
        <w:tabs>
          <w:tab w:val="left" w:pos="992"/>
        </w:tabs>
        <w:spacing w:line="360" w:lineRule="auto"/>
        <w:ind w:left="567" w:hanging="567"/>
        <w:jc w:val="both"/>
        <w:rPr>
          <w:rFonts w:ascii="Arial" w:hAnsi="Arial"/>
          <w:noProof w:val="0"/>
          <w:u w:val="single"/>
          <w:rtl/>
        </w:rPr>
      </w:pPr>
    </w:p>
    <w:sectPr w:rsidR="00371428" w:rsidRPr="00371428" w:rsidSect="00446FE0">
      <w:headerReference w:type="default" r:id="rId10"/>
      <w:footerReference w:type="default" r:id="rId11"/>
      <w:pgSz w:w="11907" w:h="16840" w:code="9"/>
      <w:pgMar w:top="454" w:right="1701" w:bottom="1134"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F72" w:rsidRDefault="00E91F72">
      <w:r>
        <w:separator/>
      </w:r>
    </w:p>
  </w:endnote>
  <w:endnote w:type="continuationSeparator" w:id="0">
    <w:p w:rsidR="00E91F72" w:rsidRDefault="00E9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0F2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0F21">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F72" w:rsidRDefault="00E91F72">
      <w:r>
        <w:separator/>
      </w:r>
    </w:p>
  </w:footnote>
  <w:footnote w:type="continuationSeparator" w:id="0">
    <w:p w:rsidR="00E91F72" w:rsidRDefault="00E91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91F72" w:rsidP="00721315">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16749-11-22</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ש</w:t>
              </w:r>
              <w:r w:rsidR="00721315">
                <w:rPr>
                  <w:rFonts w:hint="cs"/>
                  <w:b/>
                  <w:bCs/>
                  <w:noProof w:val="0"/>
                  <w:sz w:val="26"/>
                  <w:szCs w:val="26"/>
                  <w:rtl/>
                </w:rPr>
                <w:t>.</w:t>
              </w:r>
              <w:r w:rsidR="00064651">
                <w:rPr>
                  <w:b/>
                  <w:bCs/>
                  <w:noProof w:val="0"/>
                  <w:sz w:val="26"/>
                  <w:szCs w:val="26"/>
                  <w:rtl/>
                </w:rPr>
                <w:t xml:space="preserve"> נ' ש</w:t>
              </w:r>
              <w:r w:rsidR="00721315">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readOnly" w:enforcement="1" w:cryptProviderType="rsaAES" w:cryptAlgorithmClass="hash" w:cryptAlgorithmType="typeAny" w:cryptAlgorithmSid="14" w:cryptSpinCount="100000" w:hash="vDRnVKugapTMNKiT7Jr7VN+NYIy4hnmE69AYw8om4qUqbjbRGnUaTPFrMtvuHikPIHT7MxrYJ85GwaaYi7WzWQ==" w:salt="MpSfvp7KqtPhu4+cPay6i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25078"/>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725078&amp;lt;/CaseID&amp;gt;_x000d__x000a_        &amp;lt;DocumentID&amp;gt;455004567&amp;lt;/DocumentID&amp;gt;_x000d__x000a_      &amp;lt;/dt_DocumentCase&amp;gt;_x000d__x000a_      &amp;lt;dt_Document diffgr:id=&amp;quot;dt_Document1&amp;quot; msdata:rowOrder=&amp;quot;0&amp;quot;&amp;gt;_x000d__x000a_        &amp;lt;DocumentID&amp;gt;455004567&amp;lt;/DocumentID&amp;gt;_x000d__x000a_        &amp;lt;DocumentMainID&amp;gt;0&amp;lt;/DocumentMainID&amp;gt;_x000d__x000a_        &amp;lt;CaseID&amp;gt;79725078&amp;lt;/CaseID&amp;gt;_x000d__x000a_        &amp;lt;DocumentIncludedDate&amp;gt;2024-09-12T12:21:40.567+03:00&amp;lt;/DocumentIncludedDate&amp;gt;_x000d__x000a_        &amp;lt;DocumentDesc&amp;gt;החלטה על בקשה של נתבע 1 בקשה למתן הוראות&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9-12T12:21:40.567+03:00&amp;lt;/DocumentSavingDate&amp;gt;_x000d__x000a_        &amp;lt;DocumentChangeDate&amp;gt;2024-09-12T12:21:40.69+03:00&amp;lt;/DocumentChangeDate&amp;gt;_x000d__x000a_        &amp;lt;IsScanned&amp;gt;false&amp;lt;/IsScanned&amp;gt;_x000d__x000a_        &amp;lt;PageQuantity&amp;gt;0&amp;lt;/PageQuantity&amp;gt;_x000d__x000a_        &amp;lt;DocumentStatusID&amp;gt;2&amp;lt;/DocumentStatusID&amp;gt;_x000d__x000a_        &amp;lt;DocumentStatusChangeDate&amp;gt;2024-09-12T12:21:40.69+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42043244&amp;lt;/OriginalDocumentID&amp;gt;_x000d__x000a_        &amp;lt;PrivillegeID&amp;gt;1&amp;lt;/PrivillegeID&amp;gt;_x000d__x000a_        &amp;lt;FromPage&amp;gt;0&amp;lt;/FromPage&amp;gt;_x000d__x000a_        &amp;lt;ToPage&amp;gt;0&amp;lt;/ToPage&amp;gt;_x000d__x000a_        &amp;lt;FileID&amp;gt;cbd289e591010000090037f6ab2f3e4b&amp;lt;/FileID&amp;gt;_x000d__x000a_        &amp;lt;URL&amp;gt;\\CTLNFSV02\doc_repository\102\894\640e3af880cc424484e38bb01eac9b6e_copy.docx&amp;lt;/URL&amp;gt;_x000d__x000a_        &amp;lt;OlivePriority&amp;gt;1&amp;lt;/OlivePriority&amp;gt;_x000d__x000a_        &amp;lt;MetaDataTypeID&amp;gt;1&amp;lt;/MetaDataTypeID&amp;gt;_x000d__x000a_        &amp;lt;MetaDataChangeDate&amp;gt;2024-09-12T12:21:40.69+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6-03T21:48:14.806394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03T21:48:14.80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02E3"/>
    <w:rsid w:val="0000069C"/>
    <w:rsid w:val="0000226B"/>
    <w:rsid w:val="00005C8B"/>
    <w:rsid w:val="000072B2"/>
    <w:rsid w:val="00011608"/>
    <w:rsid w:val="000229A1"/>
    <w:rsid w:val="0003662C"/>
    <w:rsid w:val="000517EA"/>
    <w:rsid w:val="000529D2"/>
    <w:rsid w:val="000564AB"/>
    <w:rsid w:val="000578D9"/>
    <w:rsid w:val="00064651"/>
    <w:rsid w:val="00064FBD"/>
    <w:rsid w:val="00071C09"/>
    <w:rsid w:val="000737A4"/>
    <w:rsid w:val="00082AB2"/>
    <w:rsid w:val="000906FE"/>
    <w:rsid w:val="00092264"/>
    <w:rsid w:val="00096AF7"/>
    <w:rsid w:val="000B344B"/>
    <w:rsid w:val="000B6DA1"/>
    <w:rsid w:val="000C3B0F"/>
    <w:rsid w:val="000C3B60"/>
    <w:rsid w:val="000E0DD2"/>
    <w:rsid w:val="000E3AF1"/>
    <w:rsid w:val="000E7356"/>
    <w:rsid w:val="000F0BC8"/>
    <w:rsid w:val="000F0DD6"/>
    <w:rsid w:val="001035B4"/>
    <w:rsid w:val="00107E6D"/>
    <w:rsid w:val="0011194C"/>
    <w:rsid w:val="0011424C"/>
    <w:rsid w:val="0011602D"/>
    <w:rsid w:val="001173C6"/>
    <w:rsid w:val="001367BC"/>
    <w:rsid w:val="00143AF8"/>
    <w:rsid w:val="00144D2A"/>
    <w:rsid w:val="0014653E"/>
    <w:rsid w:val="00167748"/>
    <w:rsid w:val="00180519"/>
    <w:rsid w:val="00191C82"/>
    <w:rsid w:val="001B5089"/>
    <w:rsid w:val="001C4003"/>
    <w:rsid w:val="001C47AF"/>
    <w:rsid w:val="001D24AA"/>
    <w:rsid w:val="001D4135"/>
    <w:rsid w:val="001D4DBF"/>
    <w:rsid w:val="001E75CA"/>
    <w:rsid w:val="001F1502"/>
    <w:rsid w:val="001F6962"/>
    <w:rsid w:val="00200ACB"/>
    <w:rsid w:val="002265FF"/>
    <w:rsid w:val="00234943"/>
    <w:rsid w:val="00266D2A"/>
    <w:rsid w:val="00267F5A"/>
    <w:rsid w:val="00271B56"/>
    <w:rsid w:val="0028443A"/>
    <w:rsid w:val="002C054E"/>
    <w:rsid w:val="002C344E"/>
    <w:rsid w:val="002C3F4A"/>
    <w:rsid w:val="002E0A65"/>
    <w:rsid w:val="002E75E9"/>
    <w:rsid w:val="003062E5"/>
    <w:rsid w:val="00307A6A"/>
    <w:rsid w:val="00307C40"/>
    <w:rsid w:val="00312688"/>
    <w:rsid w:val="00320433"/>
    <w:rsid w:val="003230C7"/>
    <w:rsid w:val="00325418"/>
    <w:rsid w:val="00327E50"/>
    <w:rsid w:val="0033597A"/>
    <w:rsid w:val="00343D89"/>
    <w:rsid w:val="00362612"/>
    <w:rsid w:val="003654FE"/>
    <w:rsid w:val="0036743F"/>
    <w:rsid w:val="00371428"/>
    <w:rsid w:val="003715DD"/>
    <w:rsid w:val="0037568D"/>
    <w:rsid w:val="00376D6B"/>
    <w:rsid w:val="003823E0"/>
    <w:rsid w:val="00391296"/>
    <w:rsid w:val="003A13DF"/>
    <w:rsid w:val="003A4521"/>
    <w:rsid w:val="003B3483"/>
    <w:rsid w:val="003D1C8C"/>
    <w:rsid w:val="003E415D"/>
    <w:rsid w:val="003E6660"/>
    <w:rsid w:val="003E744E"/>
    <w:rsid w:val="003F3BCA"/>
    <w:rsid w:val="003F5EDC"/>
    <w:rsid w:val="0040096C"/>
    <w:rsid w:val="00406F65"/>
    <w:rsid w:val="00414F1F"/>
    <w:rsid w:val="00426581"/>
    <w:rsid w:val="00426A97"/>
    <w:rsid w:val="004274DD"/>
    <w:rsid w:val="0043125D"/>
    <w:rsid w:val="0043502B"/>
    <w:rsid w:val="004443AC"/>
    <w:rsid w:val="00444B02"/>
    <w:rsid w:val="00446FE0"/>
    <w:rsid w:val="00451E28"/>
    <w:rsid w:val="00462C62"/>
    <w:rsid w:val="00465D36"/>
    <w:rsid w:val="0047498D"/>
    <w:rsid w:val="0049022C"/>
    <w:rsid w:val="00497A93"/>
    <w:rsid w:val="004A145E"/>
    <w:rsid w:val="004B0B3C"/>
    <w:rsid w:val="004C17EE"/>
    <w:rsid w:val="004C4BDF"/>
    <w:rsid w:val="004D1187"/>
    <w:rsid w:val="004D3AA0"/>
    <w:rsid w:val="004E1987"/>
    <w:rsid w:val="004E2E15"/>
    <w:rsid w:val="004E301B"/>
    <w:rsid w:val="004E6E3C"/>
    <w:rsid w:val="004E7C61"/>
    <w:rsid w:val="00505B7C"/>
    <w:rsid w:val="00520898"/>
    <w:rsid w:val="00523621"/>
    <w:rsid w:val="00524986"/>
    <w:rsid w:val="00524BDB"/>
    <w:rsid w:val="005268F6"/>
    <w:rsid w:val="00534284"/>
    <w:rsid w:val="0054294A"/>
    <w:rsid w:val="00547DB7"/>
    <w:rsid w:val="00595012"/>
    <w:rsid w:val="005A3BE0"/>
    <w:rsid w:val="005B706B"/>
    <w:rsid w:val="005E6EE9"/>
    <w:rsid w:val="005F4F09"/>
    <w:rsid w:val="005F62CA"/>
    <w:rsid w:val="0061431B"/>
    <w:rsid w:val="00622BAA"/>
    <w:rsid w:val="006306CF"/>
    <w:rsid w:val="00640334"/>
    <w:rsid w:val="00644E9A"/>
    <w:rsid w:val="00647405"/>
    <w:rsid w:val="00671BD5"/>
    <w:rsid w:val="00672552"/>
    <w:rsid w:val="00674896"/>
    <w:rsid w:val="006805C1"/>
    <w:rsid w:val="00686C21"/>
    <w:rsid w:val="006914FD"/>
    <w:rsid w:val="0069290D"/>
    <w:rsid w:val="006931C1"/>
    <w:rsid w:val="00694556"/>
    <w:rsid w:val="00694A22"/>
    <w:rsid w:val="006A1BB6"/>
    <w:rsid w:val="006C0C5A"/>
    <w:rsid w:val="006C30C5"/>
    <w:rsid w:val="006C4820"/>
    <w:rsid w:val="006C79B1"/>
    <w:rsid w:val="006D04C4"/>
    <w:rsid w:val="006D1166"/>
    <w:rsid w:val="006D3B31"/>
    <w:rsid w:val="006E09B8"/>
    <w:rsid w:val="006E0D96"/>
    <w:rsid w:val="006E1A53"/>
    <w:rsid w:val="006E3D82"/>
    <w:rsid w:val="006F56E6"/>
    <w:rsid w:val="00704EDA"/>
    <w:rsid w:val="00721122"/>
    <w:rsid w:val="00721315"/>
    <w:rsid w:val="00726211"/>
    <w:rsid w:val="0073445B"/>
    <w:rsid w:val="0073658A"/>
    <w:rsid w:val="00742294"/>
    <w:rsid w:val="00753019"/>
    <w:rsid w:val="007535F6"/>
    <w:rsid w:val="00754801"/>
    <w:rsid w:val="00761441"/>
    <w:rsid w:val="00766F52"/>
    <w:rsid w:val="00790095"/>
    <w:rsid w:val="00790C76"/>
    <w:rsid w:val="00795365"/>
    <w:rsid w:val="007A351D"/>
    <w:rsid w:val="007B7765"/>
    <w:rsid w:val="007C5BDD"/>
    <w:rsid w:val="007D45E3"/>
    <w:rsid w:val="007D46AC"/>
    <w:rsid w:val="007E07FB"/>
    <w:rsid w:val="007E6115"/>
    <w:rsid w:val="007F4609"/>
    <w:rsid w:val="00800862"/>
    <w:rsid w:val="008013EB"/>
    <w:rsid w:val="00804AED"/>
    <w:rsid w:val="00814468"/>
    <w:rsid w:val="00815D71"/>
    <w:rsid w:val="008176A1"/>
    <w:rsid w:val="00820005"/>
    <w:rsid w:val="008241BB"/>
    <w:rsid w:val="008257FF"/>
    <w:rsid w:val="008264A3"/>
    <w:rsid w:val="00844318"/>
    <w:rsid w:val="0086061C"/>
    <w:rsid w:val="00863F5D"/>
    <w:rsid w:val="00864EE0"/>
    <w:rsid w:val="00870890"/>
    <w:rsid w:val="008730E6"/>
    <w:rsid w:val="00873602"/>
    <w:rsid w:val="00875D12"/>
    <w:rsid w:val="00881CCE"/>
    <w:rsid w:val="0088479D"/>
    <w:rsid w:val="008944DF"/>
    <w:rsid w:val="00896889"/>
    <w:rsid w:val="00897DAF"/>
    <w:rsid w:val="008B68BF"/>
    <w:rsid w:val="008C5714"/>
    <w:rsid w:val="008D0F21"/>
    <w:rsid w:val="008D10B2"/>
    <w:rsid w:val="008D426F"/>
    <w:rsid w:val="00903896"/>
    <w:rsid w:val="00904117"/>
    <w:rsid w:val="009063C3"/>
    <w:rsid w:val="00906F3D"/>
    <w:rsid w:val="009337C5"/>
    <w:rsid w:val="009364D2"/>
    <w:rsid w:val="0094091C"/>
    <w:rsid w:val="0094424E"/>
    <w:rsid w:val="009511BE"/>
    <w:rsid w:val="00955642"/>
    <w:rsid w:val="009622DF"/>
    <w:rsid w:val="0096493F"/>
    <w:rsid w:val="00965AD4"/>
    <w:rsid w:val="00967DFF"/>
    <w:rsid w:val="0097001C"/>
    <w:rsid w:val="00972D29"/>
    <w:rsid w:val="00986EDC"/>
    <w:rsid w:val="00994341"/>
    <w:rsid w:val="00996935"/>
    <w:rsid w:val="009A2979"/>
    <w:rsid w:val="009D1A48"/>
    <w:rsid w:val="009E1CE7"/>
    <w:rsid w:val="009E4EA5"/>
    <w:rsid w:val="009F164B"/>
    <w:rsid w:val="009F323C"/>
    <w:rsid w:val="00A06C96"/>
    <w:rsid w:val="00A3392B"/>
    <w:rsid w:val="00A417B7"/>
    <w:rsid w:val="00A460F8"/>
    <w:rsid w:val="00A74EF3"/>
    <w:rsid w:val="00A85E34"/>
    <w:rsid w:val="00A93625"/>
    <w:rsid w:val="00A94734"/>
    <w:rsid w:val="00A94B64"/>
    <w:rsid w:val="00A9726C"/>
    <w:rsid w:val="00AA3229"/>
    <w:rsid w:val="00AA7596"/>
    <w:rsid w:val="00AB5E52"/>
    <w:rsid w:val="00AC1527"/>
    <w:rsid w:val="00AC30D6"/>
    <w:rsid w:val="00AC3B02"/>
    <w:rsid w:val="00AC3B7B"/>
    <w:rsid w:val="00AC5209"/>
    <w:rsid w:val="00AE0E34"/>
    <w:rsid w:val="00AE507E"/>
    <w:rsid w:val="00AE67A8"/>
    <w:rsid w:val="00AE729E"/>
    <w:rsid w:val="00AE7752"/>
    <w:rsid w:val="00AF7FDA"/>
    <w:rsid w:val="00B037E8"/>
    <w:rsid w:val="00B43CB9"/>
    <w:rsid w:val="00B44CF8"/>
    <w:rsid w:val="00B505CE"/>
    <w:rsid w:val="00B5356E"/>
    <w:rsid w:val="00B809AD"/>
    <w:rsid w:val="00B80CBD"/>
    <w:rsid w:val="00B82318"/>
    <w:rsid w:val="00B85159"/>
    <w:rsid w:val="00B86096"/>
    <w:rsid w:val="00B94646"/>
    <w:rsid w:val="00B964D9"/>
    <w:rsid w:val="00BA0A7C"/>
    <w:rsid w:val="00BA517C"/>
    <w:rsid w:val="00BA6892"/>
    <w:rsid w:val="00BB1C28"/>
    <w:rsid w:val="00BB3D05"/>
    <w:rsid w:val="00BB73BE"/>
    <w:rsid w:val="00BC2D89"/>
    <w:rsid w:val="00BC67A8"/>
    <w:rsid w:val="00BD6531"/>
    <w:rsid w:val="00BE05B2"/>
    <w:rsid w:val="00BE08FC"/>
    <w:rsid w:val="00BE284D"/>
    <w:rsid w:val="00BF1908"/>
    <w:rsid w:val="00BF4CA5"/>
    <w:rsid w:val="00C22D93"/>
    <w:rsid w:val="00C23458"/>
    <w:rsid w:val="00C31120"/>
    <w:rsid w:val="00C34482"/>
    <w:rsid w:val="00C36305"/>
    <w:rsid w:val="00C43648"/>
    <w:rsid w:val="00C50A9F"/>
    <w:rsid w:val="00C621D3"/>
    <w:rsid w:val="00C642FA"/>
    <w:rsid w:val="00CC2736"/>
    <w:rsid w:val="00CC43A5"/>
    <w:rsid w:val="00CC734E"/>
    <w:rsid w:val="00CC7622"/>
    <w:rsid w:val="00CD608F"/>
    <w:rsid w:val="00CF6BB7"/>
    <w:rsid w:val="00CF79B9"/>
    <w:rsid w:val="00D04AA4"/>
    <w:rsid w:val="00D1275A"/>
    <w:rsid w:val="00D27982"/>
    <w:rsid w:val="00D33B86"/>
    <w:rsid w:val="00D44968"/>
    <w:rsid w:val="00D53924"/>
    <w:rsid w:val="00D547DE"/>
    <w:rsid w:val="00D55D0C"/>
    <w:rsid w:val="00D64F11"/>
    <w:rsid w:val="00D710B5"/>
    <w:rsid w:val="00D96D8C"/>
    <w:rsid w:val="00DA6649"/>
    <w:rsid w:val="00DC1259"/>
    <w:rsid w:val="00DC1BD2"/>
    <w:rsid w:val="00DC2571"/>
    <w:rsid w:val="00DC3F90"/>
    <w:rsid w:val="00DC487C"/>
    <w:rsid w:val="00DD0FAE"/>
    <w:rsid w:val="00DE1E7D"/>
    <w:rsid w:val="00DE6BF6"/>
    <w:rsid w:val="00E04E84"/>
    <w:rsid w:val="00E1068A"/>
    <w:rsid w:val="00E25884"/>
    <w:rsid w:val="00E25B55"/>
    <w:rsid w:val="00E31C2B"/>
    <w:rsid w:val="00E51A36"/>
    <w:rsid w:val="00E5426A"/>
    <w:rsid w:val="00E54642"/>
    <w:rsid w:val="00E54CD9"/>
    <w:rsid w:val="00E80CBE"/>
    <w:rsid w:val="00E91F72"/>
    <w:rsid w:val="00E962E3"/>
    <w:rsid w:val="00EB6C79"/>
    <w:rsid w:val="00EC15A7"/>
    <w:rsid w:val="00EC37E9"/>
    <w:rsid w:val="00EE1D72"/>
    <w:rsid w:val="00EF748D"/>
    <w:rsid w:val="00F00B01"/>
    <w:rsid w:val="00F0365D"/>
    <w:rsid w:val="00F038D8"/>
    <w:rsid w:val="00F06995"/>
    <w:rsid w:val="00F13623"/>
    <w:rsid w:val="00F41649"/>
    <w:rsid w:val="00F44D1D"/>
    <w:rsid w:val="00F54C0B"/>
    <w:rsid w:val="00F827B4"/>
    <w:rsid w:val="00F84B6D"/>
    <w:rsid w:val="00F957E8"/>
    <w:rsid w:val="00F97A90"/>
    <w:rsid w:val="00FA2A5C"/>
    <w:rsid w:val="00FA311A"/>
    <w:rsid w:val="00FA5FDA"/>
    <w:rsid w:val="00FB6AB3"/>
    <w:rsid w:val="00FD1419"/>
    <w:rsid w:val="00FD79E4"/>
    <w:rsid w:val="00FE204A"/>
    <w:rsid w:val="00FE2818"/>
    <w:rsid w:val="00FE2894"/>
    <w:rsid w:val="00FE4087"/>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table" w:customStyle="1" w:styleId="10">
    <w:name w:val="רשת טבלה1"/>
    <w:basedOn w:val="a1"/>
    <w:rsid w:val="00371428"/>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367">
      <w:bodyDiv w:val="1"/>
      <w:marLeft w:val="0"/>
      <w:marRight w:val="0"/>
      <w:marTop w:val="0"/>
      <w:marBottom w:val="0"/>
      <w:divBdr>
        <w:top w:val="none" w:sz="0" w:space="0" w:color="auto"/>
        <w:left w:val="none" w:sz="0" w:space="0" w:color="auto"/>
        <w:bottom w:val="none" w:sz="0" w:space="0" w:color="auto"/>
        <w:right w:val="none" w:sz="0" w:space="0" w:color="auto"/>
      </w:divBdr>
    </w:div>
    <w:div w:id="266691932">
      <w:bodyDiv w:val="1"/>
      <w:marLeft w:val="0"/>
      <w:marRight w:val="0"/>
      <w:marTop w:val="0"/>
      <w:marBottom w:val="0"/>
      <w:divBdr>
        <w:top w:val="none" w:sz="0" w:space="0" w:color="auto"/>
        <w:left w:val="none" w:sz="0" w:space="0" w:color="auto"/>
        <w:bottom w:val="none" w:sz="0" w:space="0" w:color="auto"/>
        <w:right w:val="none" w:sz="0" w:space="0" w:color="auto"/>
      </w:divBdr>
    </w:div>
    <w:div w:id="396442328">
      <w:bodyDiv w:val="1"/>
      <w:marLeft w:val="0"/>
      <w:marRight w:val="0"/>
      <w:marTop w:val="0"/>
      <w:marBottom w:val="0"/>
      <w:divBdr>
        <w:top w:val="none" w:sz="0" w:space="0" w:color="auto"/>
        <w:left w:val="none" w:sz="0" w:space="0" w:color="auto"/>
        <w:bottom w:val="none" w:sz="0" w:space="0" w:color="auto"/>
        <w:right w:val="none" w:sz="0" w:space="0" w:color="auto"/>
      </w:divBdr>
    </w:div>
    <w:div w:id="557205241">
      <w:bodyDiv w:val="1"/>
      <w:marLeft w:val="0"/>
      <w:marRight w:val="0"/>
      <w:marTop w:val="0"/>
      <w:marBottom w:val="0"/>
      <w:divBdr>
        <w:top w:val="none" w:sz="0" w:space="0" w:color="auto"/>
        <w:left w:val="none" w:sz="0" w:space="0" w:color="auto"/>
        <w:bottom w:val="none" w:sz="0" w:space="0" w:color="auto"/>
        <w:right w:val="none" w:sz="0" w:space="0" w:color="auto"/>
      </w:divBdr>
    </w:div>
    <w:div w:id="724374442">
      <w:bodyDiv w:val="1"/>
      <w:marLeft w:val="0"/>
      <w:marRight w:val="0"/>
      <w:marTop w:val="0"/>
      <w:marBottom w:val="0"/>
      <w:divBdr>
        <w:top w:val="none" w:sz="0" w:space="0" w:color="auto"/>
        <w:left w:val="none" w:sz="0" w:space="0" w:color="auto"/>
        <w:bottom w:val="none" w:sz="0" w:space="0" w:color="auto"/>
        <w:right w:val="none" w:sz="0" w:space="0" w:color="auto"/>
      </w:divBdr>
    </w:div>
    <w:div w:id="96469403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6292801">
      <w:bodyDiv w:val="1"/>
      <w:marLeft w:val="0"/>
      <w:marRight w:val="0"/>
      <w:marTop w:val="0"/>
      <w:marBottom w:val="0"/>
      <w:divBdr>
        <w:top w:val="none" w:sz="0" w:space="0" w:color="auto"/>
        <w:left w:val="none" w:sz="0" w:space="0" w:color="auto"/>
        <w:bottom w:val="none" w:sz="0" w:space="0" w:color="auto"/>
        <w:right w:val="none" w:sz="0" w:space="0" w:color="auto"/>
      </w:divBdr>
    </w:div>
    <w:div w:id="1580365770">
      <w:bodyDiv w:val="1"/>
      <w:marLeft w:val="0"/>
      <w:marRight w:val="0"/>
      <w:marTop w:val="0"/>
      <w:marBottom w:val="0"/>
      <w:divBdr>
        <w:top w:val="none" w:sz="0" w:space="0" w:color="auto"/>
        <w:left w:val="none" w:sz="0" w:space="0" w:color="auto"/>
        <w:bottom w:val="none" w:sz="0" w:space="0" w:color="auto"/>
        <w:right w:val="none" w:sz="0" w:space="0" w:color="auto"/>
      </w:divBdr>
    </w:div>
    <w:div w:id="160584215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7311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3EDC290BD7B64F2784E14B27FF8E5E2D"/>
        <w:category>
          <w:name w:val="כללי"/>
          <w:gallery w:val="placeholder"/>
        </w:category>
        <w:types>
          <w:type w:val="bbPlcHdr"/>
        </w:types>
        <w:behaviors>
          <w:behavior w:val="content"/>
        </w:behaviors>
        <w:guid w:val="{E48DDDBC-F7F3-4CC1-941F-45F567260B38}"/>
      </w:docPartPr>
      <w:docPartBody>
        <w:p w:rsidR="00E025FD" w:rsidRDefault="002958CA" w:rsidP="002958CA">
          <w:pPr>
            <w:pStyle w:val="3EDC290BD7B64F2784E14B27FF8E5E2D"/>
          </w:pPr>
          <w:r>
            <w:rPr>
              <w:rFonts w:cs="David"/>
              <w:b/>
              <w:bCs/>
              <w:rtl/>
            </w:rPr>
            <w:t>שם פרטי חותם</w:t>
          </w:r>
        </w:p>
      </w:docPartBody>
    </w:docPart>
    <w:docPart>
      <w:docPartPr>
        <w:name w:val="D61ACAA4A7464ACF8A793F663EE46AF4"/>
        <w:category>
          <w:name w:val="כללי"/>
          <w:gallery w:val="placeholder"/>
        </w:category>
        <w:types>
          <w:type w:val="bbPlcHdr"/>
        </w:types>
        <w:behaviors>
          <w:behavior w:val="content"/>
        </w:behaviors>
        <w:guid w:val="{F01228B3-CB8C-400C-B331-0809EBC32AEA}"/>
      </w:docPartPr>
      <w:docPartBody>
        <w:p w:rsidR="00E025FD" w:rsidRDefault="002958CA" w:rsidP="002958CA">
          <w:pPr>
            <w:pStyle w:val="D61ACAA4A7464ACF8A793F663EE46AF4"/>
          </w:pPr>
          <w:r>
            <w:rPr>
              <w:rFonts w:cs="David"/>
              <w:b/>
              <w:bCs/>
              <w:rtl/>
            </w:rPr>
            <w:t>שם משפחה חותם</w:t>
          </w:r>
        </w:p>
      </w:docPartBody>
    </w:docPart>
    <w:docPart>
      <w:docPartPr>
        <w:name w:val="007F37A95ACE42BEACA4C0AFA0783DBB"/>
        <w:category>
          <w:name w:val="כללי"/>
          <w:gallery w:val="placeholder"/>
        </w:category>
        <w:types>
          <w:type w:val="bbPlcHdr"/>
        </w:types>
        <w:behaviors>
          <w:behavior w:val="content"/>
        </w:behaviors>
        <w:guid w:val="{F1E911FF-5E37-47DC-9441-17DB75C8E64C}"/>
      </w:docPartPr>
      <w:docPartBody>
        <w:p w:rsidR="00E025FD" w:rsidRDefault="002958CA" w:rsidP="002958CA">
          <w:pPr>
            <w:pStyle w:val="007F37A95ACE42BEACA4C0AFA0783DBB"/>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94642"/>
    <w:rsid w:val="000A4ACE"/>
    <w:rsid w:val="002958CA"/>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84114"/>
    <w:rsid w:val="00990020"/>
    <w:rsid w:val="00AA7CE3"/>
    <w:rsid w:val="00B42D7E"/>
    <w:rsid w:val="00B45677"/>
    <w:rsid w:val="00B91FA3"/>
    <w:rsid w:val="00B944C4"/>
    <w:rsid w:val="00BE6557"/>
    <w:rsid w:val="00C96C06"/>
    <w:rsid w:val="00E025FD"/>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944C4"/>
    <w:pPr>
      <w:bidi/>
      <w:spacing w:after="0" w:line="240" w:lineRule="auto"/>
    </w:pPr>
    <w:rPr>
      <w:rFonts w:ascii="Times New Roman" w:eastAsia="Times New Roman" w:hAnsi="Times New Roman" w:cs="David"/>
      <w:noProof/>
      <w:sz w:val="24"/>
      <w:szCs w:val="24"/>
    </w:rPr>
  </w:style>
  <w:style w:type="paragraph" w:customStyle="1" w:styleId="3EDC290BD7B64F2784E14B27FF8E5E2D">
    <w:name w:val="3EDC290BD7B64F2784E14B27FF8E5E2D"/>
    <w:rsid w:val="002958CA"/>
    <w:pPr>
      <w:bidi/>
      <w:spacing w:after="160" w:line="259" w:lineRule="auto"/>
    </w:pPr>
  </w:style>
  <w:style w:type="paragraph" w:customStyle="1" w:styleId="D61ACAA4A7464ACF8A793F663EE46AF4">
    <w:name w:val="D61ACAA4A7464ACF8A793F663EE46AF4"/>
    <w:rsid w:val="002958CA"/>
    <w:pPr>
      <w:bidi/>
      <w:spacing w:after="160" w:line="259" w:lineRule="auto"/>
    </w:pPr>
  </w:style>
  <w:style w:type="paragraph" w:customStyle="1" w:styleId="007F37A95ACE42BEACA4C0AFA0783DBB">
    <w:name w:val="007F37A95ACE42BEACA4C0AFA0783DBB"/>
    <w:rsid w:val="002958C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יאיר שיבר</FullName>
        <FirstName>יאיר</FirstName>
        <LastName>שיבר</LastName>
        <PartyPropertyName/>
        <AuthenticationTypeAndNumber>מ.ר. 38665</AuthenticationTypeAndNumber>
        <RepresentatedOrRepresentativesNames>רחל שקלים</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253943280</CasePartyID>
        <PartyTypeID>2</PartyTypeID>
        <ActivityStatusID>1</ActivityStatusID>
        <PartyAliasID>21</PartyAliasID>
        <PartyAliasName>בא כוח נתבעים</PartyAliasName>
        <LegalEntityID>408833</LegalEntityID>
        <CaseLegalEntityID>123808173</CaseLegalEntityID>
        <AuthenticationTypeID>4</AuthenticationTypeID>
        <AuthenticationTypeName>מ.ר.</AuthenticationTypeName>
        <LegalEntityNumber>38665</LegalEntityNumber>
        <IsMainPartyType>true</IsMainPartyType>
        <CaseDisplayIdentifier>16749-11-22</CaseDisplayIdentifier>
        <CaseTypeID>15</CaseTypeID>
        <CaseTypeName>תיק משפחה (תמ"ש)</CaseTypeName>
        <CaseName>שני ואח' נ' שקלים ואח'</CaseName>
        <FullAddress>דרך מנחם בגין 156 רמת גן קומה 26</FullAddress>
        <EmailAddress>doron@shiber.co.il</EmailAddress>
        <MotionID>0</MotionID>
        <CasePleaID>0</CasePleaID>
        <LinkedCaseID>0</LinkedCaseID>
        <PartyID>2</PartyID>
        <CasePartyCategoryID>2</CasePartyCategoryID>
        <LegalEntityAddressID>85337641</LegalEntityAddressID>
        <LegalEntityEmailAddressID>67832632</LegalEntityEmailAddressID>
        <PleaTypeID>4</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דורון שיבר</FullName>
        <FirstName>דורון</FirstName>
        <LastName>שיבר</LastName>
        <PartyPropertyName/>
        <AuthenticationTypeAndNumber>מ.ר. 46676</AuthenticationTypeAndNumber>
        <RepresentatedOrRepresentativesNames>רחל שקלים</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253943310</CasePartyID>
        <PartyTypeID>2</PartyTypeID>
        <ActivityStatusID>1</ActivityStatusID>
        <PartyAliasID>21</PartyAliasID>
        <PartyAliasName>בא כוח נתבעים</PartyAliasName>
        <LegalEntityID>15880280</LegalEntityID>
        <CaseLegalEntityID>123808180</CaseLegalEntityID>
        <AuthenticationTypeID>4</AuthenticationTypeID>
        <AuthenticationTypeName>מ.ר.</AuthenticationTypeName>
        <LegalEntityNumber>46676</LegalEntityNumber>
        <IsMainPartyType>true</IsMainPartyType>
        <CaseDisplayIdentifier>16749-11-22</CaseDisplayIdentifier>
        <CaseTypeID>15</CaseTypeID>
        <CaseTypeName>תיק משפחה (תמ"ש)</CaseTypeName>
        <CaseName>שני ואח' נ' שקלים ואח'</CaseName>
        <FullAddress>דרך מנחם בגין 156 רמת גן קומה 26</FullAddress>
        <MotionID>0</MotionID>
        <CasePleaID>0</CasePleaID>
        <LinkedCaseID>0</LinkedCaseID>
        <PartyID>2</PartyID>
        <CasePartyCategoryID>2</CasePartyCategoryID>
        <LegalEntityAddressID>85337641</LegalEntityAddressID>
        <PleaTypeID>4</PleaTypeID>
        <LawyerOfficeName>משרד עו"ד שיבר ושות'</LawyerOfficeName>
        <LawyerOfficeID>449477</LawyerOfficeID>
        <GroupPartyAlias/>
        <IsConverted>false</IsConverted>
        <LegalEntityNameID>17527380</LegalEntityNameID>
        <RepresentatedNamesOfAssistant/>
        <LegalEntityTypeID>4</LegalEntityTypeID>
        <IsVerdictExists>false</IsVerdictExists>
        <IsAsirAzir>false</IsAsirAzir>
        <IsPublicationProhibited>false</IsPublicationProhibited>
        <PublicationProhibitedFullName>דורון שיבר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דותן עינב</FullName>
        <FirstName>דותן</FirstName>
        <LastName>עינב</LastName>
        <PartyPropertyName/>
        <AuthenticationTypeAndNumber>ת"ז </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267941985</CasePartyID>
        <PartyTypeID>5</PartyTypeID>
        <ActivityStatusID>1</ActivityStatusID>
        <PartyAliasID>102</PartyAliasID>
        <PartyAliasName>מומחה בית משפט</PartyAliasName>
        <LegalEntityID>81804276</LegalEntityID>
        <CaseLegalEntityID>128226354</CaseLegalEntityID>
        <AuthenticationTypeID>1</AuthenticationTypeID>
        <AuthenticationTypeName>ת"ז</AuthenticationTypeName>
        <IsMainPartyType>true</IsMainPartyType>
        <CaseDisplayIdentifier>16749-11-22</CaseDisplayIdentifier>
        <CaseTypeID>15</CaseTypeID>
        <CaseTypeName>תיק משפחה (תמ"ש)</CaseTypeName>
        <CaseName>שני ואח' נ' שקלים ואח'</CaseName>
        <FullAddress/>
        <MotionID>0</MotionID>
        <CasePleaID>0</CasePleaID>
        <LinkedCaseID>0</LinkedCaseID>
        <CasePartyCategoryID>1</CasePartyCategoryID>
        <PleaTypeID>4</PleaTypeID>
        <GroupPartyAlias/>
        <IsConverted>false</IsConverted>
        <LegalEntityNameID>96323154</LegalEntityNameID>
        <RepresentatedNamesOfAssistant/>
        <LegalEntityTypeID>1</LegalEntityTypeID>
        <IsVerdictExists>false</IsVerdictExists>
        <IsAsirAzir>false</IsAsirAzir>
        <IsPublicationProhibited>false</IsPublicationProhibited>
        <PublicationProhibitedFullName>דותן עינב</PublicationProhibitedFullName>
      </CaseParties>
      <CaseParties>
        <PartyTypeName>מומחה</PartyTypeName>
        <ProceedingType>כתב טענות עיקרי</ProceedingType>
        <PleaName>כתב תביעה</PleaName>
        <PartyBelonging> - </PartyBelonging>
        <RoleName>מומחה תביעה </RoleName>
        <IsSubProceeding>FALSE</IsSubProceeding>
        <FullName>הילה חי</FullName>
        <FirstName>הילה</FirstName>
        <LastName>חי</LastName>
        <PartyPropertyName/>
        <AuthenticationTypeAndNumber>ת"ז </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249511057</CasePartyID>
        <PartyTypeID>5</PartyTypeID>
        <ActivityStatusID>1</ActivityStatusID>
        <PartyAliasID>80</PartyAliasID>
        <PartyAliasName>מומחה תביעה</PartyAliasName>
        <LegalEntityID>80915445</LegalEntityID>
        <CaseLegalEntityID>122438454</CaseLegalEntityID>
        <AuthenticationTypeID>1</AuthenticationTypeID>
        <AuthenticationTypeName>ת"ז</AuthenticationTypeName>
        <IsMainPartyType>true</IsMainPartyType>
        <CaseDisplayIdentifier>16749-11-22</CaseDisplayIdentifier>
        <CaseTypeID>15</CaseTypeID>
        <CaseTypeName>תיק משפחה (תמ"ש)</CaseTypeName>
        <CaseName>שני ואח' נ' שקלים ואח'</CaseName>
        <FullAddress>הברזל 11 תל אביב -יפו רמת החייל</FullAddress>
        <MotionID>0</MotionID>
        <CasePleaID>0</CasePleaID>
        <LinkedCaseID>0</LinkedCaseID>
        <PartyID>1</PartyID>
        <CasePartyCategoryID>2</CasePartyCategoryID>
        <LegalEntityAddressID>87325031</LegalEntityAddressID>
        <PleaTypeID>4</PleaTypeID>
        <GroupPartyAlias/>
        <IsConverted>false</IsConverted>
        <LegalEntityNameID>94128986</LegalEntityNameID>
        <RepresentatedNamesOfAssistant/>
        <LegalEntityTypeID>1</LegalEntityTypeID>
        <IsVerdictExists>false</IsVerdictExists>
        <IsAsirAzir>false</IsAsirAzir>
        <IsPublicationProhibited>false</IsPublicationProhibited>
        <PublicationProhibitedFullName>הילה חי</PublicationProhibitedFullName>
      </CaseParties>
      <CaseParties>
        <PartyTypeName>צד</PartyTypeName>
        <ProceedingType>בקשות</ProceedingType>
        <PleaName>בקשה של נתבע 1 בקשה למתן הוראות</PleaName>
        <PartyBelonging>צד א'</PartyBelonging>
        <RoleName>מבקש 1</RoleName>
        <IsSubProceeding>TRUE</IsSubProceeding>
        <FullName>רחל שקלים</FullName>
        <FirstName>רחל</FirstName>
        <LastName>שקלים</LastName>
        <PartyPropertyName/>
        <AuthenticationTypeAndNumber>ת"ז 057134660</AuthenticationTypeAndNumber>
        <RepresentatedOrRepresentativesNames>דורון שיבר, יאיר שיבר</RepresentatedOrRepresentativesNames>
        <RepresentatedOrRepresentativesCount>2</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265495408</CasePartyID>
        <PartyTypeID>1</PartyTypeID>
        <ActivityStatusID>1</ActivityStatusID>
        <PartyAliasID>3</PartyAliasID>
        <PartyAliasName>מבקש</PartyAliasName>
        <OrdinalNumber>1</OrdinalNumber>
        <LegalEntityID>72202754</LegalEntityID>
        <CaseLegalEntityID>121869125</CaseLegalEntityID>
        <AuthenticationTypeID>1</AuthenticationTypeID>
        <AuthenticationTypeName>ת"ז</AuthenticationTypeName>
        <LegalEntityNumber>057134660</LegalEntityNumber>
        <IsMainPartyType>false</IsMainPartyType>
        <CaseDisplayIdentifier>16749-11-22</CaseDisplayIdentifier>
        <CaseTypeID>15</CaseTypeID>
        <CaseTypeName>תיק משפחה (תמ"ש)</CaseTypeName>
        <CaseName>שני ואח' נ' שקלים ואח'</CaseName>
        <FullAddress>ויצמן 2 תל אביב -יפו </FullAddress>
        <MotionID>107062044</MotionID>
        <CasePleaID>0</CasePleaID>
        <FatherName>ניסן</FatherName>
        <LinkedCaseID>0</LinkedCaseID>
        <PartyID>1</PartyID>
        <CasePartyCategoryID>4</CasePartyCategoryID>
        <LegalEntityAddressID>87147297</LegalEntityAddressID>
        <PleaTypeID>60</PleaTypeID>
        <GroupPartyAlias>מבקשים</GroupPartyAlias>
        <IsConverted>false</IsConverted>
        <LegalEntityRegisteredNameID>4801064</LegalEntityRegisteredNameID>
        <LegalEntityNameID>93909740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שקלים</PublicationProhibitedFullName>
      </CaseParties>
      <CaseParties>
        <PartyTypeName>צד</PartyTypeName>
        <ProceedingType>בקשות</ProceedingType>
        <PleaName>בקשה של נתבע 1 בקשה למתן הוראות</PleaName>
        <PartyBelonging>צד ב'</PartyBelonging>
        <RoleName>משיב 1</RoleName>
        <IsSubProceeding>TRUE</IsSubProceeding>
        <FullName>ארתור שני</FullName>
        <FirstName>ארתור</FirstName>
        <LastName>שני</LastName>
        <PartyPropertyName/>
        <AuthenticationTypeAndNumber>ת"ז 306295437</AuthenticationTypeAndNumber>
        <RepresentatedOrRepresentativesNames>ארתור שני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265495409</CasePartyID>
        <PartyTypeID>1</PartyTypeID>
        <ActivityStatusID>1</ActivityStatusID>
        <PartyAliasID>4</PartyAliasID>
        <PartyAliasName>משיב</PartyAliasName>
        <OrdinalNumber>1</OrdinalNumber>
        <LegalEntityID>78045820</LegalEntityID>
        <CaseLegalEntityID>121869123</CaseLegalEntityID>
        <AuthenticationTypeID>1</AuthenticationTypeID>
        <AuthenticationTypeName>ת"ז</AuthenticationTypeName>
        <LegalEntityNumber>306295437</LegalEntityNumber>
        <IsMainPartyType>false</IsMainPartyType>
        <CaseDisplayIdentifier>16749-11-22</CaseDisplayIdentifier>
        <CaseTypeID>15</CaseTypeID>
        <CaseTypeName>תיק משפחה (תמ"ש)</CaseTypeName>
        <CaseName>שני ואח' נ' שקלים ואח'</CaseName>
        <FullAddress>ויצמן 2 תל אביב -יפו </FullAddress>
        <MotionID>107062044</MotionID>
        <CasePleaID>0</CasePleaID>
        <FatherName>ניסון</FatherName>
        <LinkedCaseID>0</LinkedCaseID>
        <PartyID>2</PartyID>
        <CasePartyCategoryID>4</CasePartyCategoryID>
        <LegalEntityAddressID>87147296</LegalEntityAddressID>
        <PleaTypeID>60</PleaTypeID>
        <GroupPartyAlias>משיבים</GroupPartyAlias>
        <IsConverted>false</IsConverted>
        <LegalEntityRegisteredNameID>8525705</LegalEntityRegisteredNameID>
        <LegalEntityNameID>93909739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ארתור שני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247631351</CasePartyID>
        <PartyTypeID>2</PartyTypeID>
        <ActivityStatusID>1</ActivityStatusID>
        <PartyAliasID>20</PartyAliasID>
        <PartyAliasName>בא כוח תובעים</PartyAliasName>
        <OrdinalNumber>1</OrdinalNumber>
        <LegalEntityID>74958305</LegalEntityID>
        <CaseLegalEntityID>121869124</CaseLegalEntityID>
        <AuthenticationTypeID>4</AuthenticationTypeID>
        <AuthenticationTypeName>מ.ר.</AuthenticationTypeName>
        <LegalEntityNumber>71172</LegalEntityNumber>
        <IsMainPartyType>true</IsMainPartyType>
        <CaseDisplayIdentifier>16749-11-22</CaseDisplayIdentifier>
        <CaseTypeID>15</CaseTypeID>
        <CaseTypeName>תיק משפחה (תמ"ש)</CaseTypeName>
        <CaseName>שני ואח' נ' שקלים ואח'</CaseName>
        <FullAddress>ויצמן 2 תל אביב -יפו </FullAddress>
        <EmailAddress>office@AnyFamily.law</EmailAddress>
        <MotionID>0</MotionID>
        <CasePleaID>0</CasePleaID>
        <LinkedCaseID>0</LinkedCaseID>
        <PartyID>1</PartyID>
        <CasePartyCategoryID>2</CasePartyCategoryID>
        <LegalEntityAddressID>83630938</LegalEntityAddressID>
        <LegalEntityEmailAddressID>67992121</LegalEntityEmailAddressID>
        <PleaTypeID>4</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247631349</CasePartyID>
        <PartyTypeID>3</PartyTypeID>
        <ActivityStatusID>1</ActivityStatusID>
        <OrdinalNumber>1</OrdinalNumber>
        <LegalEntityID>379242</LegalEntityID>
        <CaseLegalEntityID>121869122</CaseLegalEntityID>
        <AssistantRoleID>33</AssistantRoleID>
        <AuthenticationTypeID>13</AuthenticationTypeID>
        <AuthenticationTypeName>משרדי ממשלה</AuthenticationTypeName>
        <LegalEntityNumber>500106222</LegalEntityNumber>
        <IsMainPartyType>true</IsMainPartyType>
        <CaseDisplayIdentifier>16749-11-22</CaseDisplayIdentifier>
        <CaseTypeID>15</CaseTypeID>
        <CaseTypeName>תיק משפחה (תמ"ש)</CaseTypeName>
        <CaseName>שני ואח' נ' שקלים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בקשות</ProceedingType>
        <PleaName>בקשה של נתבע 1 בקשה למתן הוראות</PleaName>
        <PartyBelonging>צד ב'</PartyBelonging>
        <RoleName>משיב 2</RoleName>
        <IsSubProceeding>TRUE</IsSubProceeding>
        <FullName>עו"ד הילה צאירי</FullName>
        <FirstName>הילה</FirstName>
        <LastName>צאירי</LastName>
        <PartyPropertyName/>
        <AuthenticationTypeAndNumber>ת"ז 036011294</AuthenticationTypeAndNumber>
        <RepresentatedOrRepresentativesNames>הילה צאירי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265495410</CasePartyID>
        <PartyTypeID>1</PartyTypeID>
        <ActivityStatusID>1</ActivityStatusID>
        <PartyAliasID>4</PartyAliasID>
        <PartyAliasName>משיב</PartyAliasName>
        <OrdinalNumber>2</OrdinalNumber>
        <LegalEntityID>22016932</LegalEntityID>
        <CaseLegalEntityID>121869216</CaseLegalEntityID>
        <AuthenticationTypeID>1</AuthenticationTypeID>
        <AuthenticationTypeName>ת"ז</AuthenticationTypeName>
        <LegalEntityNumber>036011294</LegalEntityNumber>
        <IsMainPartyType>false</IsMainPartyType>
        <CaseDisplayIdentifier>16749-11-22</CaseDisplayIdentifier>
        <CaseTypeID>15</CaseTypeID>
        <CaseTypeName>תיק משפחה (תמ"ש)</CaseTypeName>
        <CaseName>שני ואח' נ' שקלים ואח'</CaseName>
        <FullAddress>מנחם בגין 132 תל אביב -יפו </FullAddress>
        <MotionID>107062044</MotionID>
        <CasePleaID>0</CasePleaID>
        <FatherName>בנימין</FatherName>
        <LinkedCaseID>0</LinkedCaseID>
        <PartyID>2</PartyID>
        <CasePartyCategoryID>4</CasePartyCategoryID>
        <LegalEntityAddressID>87147318</LegalEntityAddressID>
        <GrandfatherName/>
        <DrivingLicenseNumber>6991856</DrivingLicenseNumber>
        <PleaTypeID>60</PleaTypeID>
        <GroupPartyAlias>משיבים</GroupPartyAlias>
        <IsConverted>false</IsConverted>
        <LegalEntityRegisteredNameID>5719277</LegalEntityRegisteredNameID>
        <LegalEntityNameID>93909785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הילה צאירי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הילה צאירי</FullName>
        <FirstName>הילה</FirstName>
        <LastName>צאירי</LastName>
        <PartyPropertyName/>
        <AuthenticationTypeAndNumber>מ.ר. 40880</AuthenticationTypeAndNumber>
        <RepresentatedOrRepresentativesNames>עו"ד הילה צאירי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247631348</CasePartyID>
        <PartyTypeID>2</PartyTypeID>
        <ActivityStatusID>1</ActivityStatusID>
        <PartyAliasID>20</PartyAliasID>
        <PartyAliasName>בא כוח תובעים</PartyAliasName>
        <OrdinalNumber>2</OrdinalNumber>
        <LegalEntityID>415201</LegalEntityID>
        <CaseLegalEntityID>121869121</CaseLegalEntityID>
        <AuthenticationTypeID>4</AuthenticationTypeID>
        <AuthenticationTypeName>מ.ר.</AuthenticationTypeName>
        <LegalEntityNumber>40880</LegalEntityNumber>
        <IsMainPartyType>true</IsMainPartyType>
        <CaseDisplayIdentifier>16749-11-22</CaseDisplayIdentifier>
        <CaseTypeID>15</CaseTypeID>
        <CaseTypeName>תיק משפחה (תמ"ש)</CaseTypeName>
        <CaseName>שני ואח' נ' שקלים ואח'</CaseName>
        <FullAddress>דרך מנחם בגין 132 תל אביב -יפו </FullAddress>
        <MotionID>0</MotionID>
        <CasePleaID>0</CasePleaID>
        <FatherName xml:space="preserve">        </FatherName>
        <LinkedCaseID>0</LinkedCaseID>
        <PartyID>1</PartyID>
        <CasePartyCategoryID>2</CasePartyCategoryID>
        <LegalEntityAddressID>82720525</LegalEntityAddressID>
        <PleaTypeID>4</PleaTypeID>
        <LawyerOfficeName>משרד עו"ד: הילה צאירי</LawyerOfficeName>
        <LawyerOfficeID>455845</LawyerOfficeID>
        <GroupPartyAlias/>
        <IsConverted>false</IsConverted>
        <LegalEntityNameID>36185</LegalEntityNameID>
        <RepresentatedNamesOfAssistant/>
        <LegalEntityTypeID>4</LegalEntityTypeID>
        <IsVerdictExists>false</IsVerdictExists>
        <IsAsirAzir>false</IsAsirAzir>
        <IsPublicationProhibited>false</IsPublicationProhibited>
        <PublicationProhibitedFullName>הילה צאירי</PublicationProhibitedFullName>
      </CaseParties>
      <CaseParties>
        <PartyTypeName>צד</PartyTypeName>
        <ProceedingType>בקשות</ProceedingType>
        <PleaName>בקשה של נתבע 1 בקשה למתן הוראות</PleaName>
        <PartyBelonging>צד ב'</PartyBelonging>
        <RoleName>משיב 3</RoleName>
        <IsSubProceeding>TRUE</IsSubProceeding>
        <FullName>אברהם שקלים</FullName>
        <FirstName>אברהם</FirstName>
        <LastName>שקלים</LastName>
        <PartyPropertyName/>
        <AuthenticationTypeAndNumber>ת"ז 052732492</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265495411</CasePartyID>
        <PartyTypeID>1</PartyTypeID>
        <ActivityStatusID>1</ActivityStatusID>
        <PartyAliasID>4</PartyAliasID>
        <PartyAliasName>משיב</PartyAliasName>
        <OrdinalNumber>3</OrdinalNumber>
        <LegalEntityID>69547181</LegalEntityID>
        <CaseLegalEntityID>121869126</CaseLegalEntityID>
        <AuthenticationTypeID>1</AuthenticationTypeID>
        <AuthenticationTypeName>ת"ז</AuthenticationTypeName>
        <LegalEntityNumber>052732492</LegalEntityNumber>
        <IsMainPartyType>false</IsMainPartyType>
        <CaseDisplayIdentifier>16749-11-22</CaseDisplayIdentifier>
        <CaseTypeID>15</CaseTypeID>
        <CaseTypeName>תיק משפחה (תמ"ש)</CaseTypeName>
        <CaseName>שני ואח' נ' שקלים ואח'</CaseName>
        <FullAddress>מנחם בגין 13 תל אביב -יפו </FullAddress>
        <MotionID>107062044</MotionID>
        <CasePleaID>0</CasePleaID>
        <FatherName>רפאל</FatherName>
        <LinkedCaseID>0</LinkedCaseID>
        <PartyID>2</PartyID>
        <CasePartyCategoryID>4</CasePartyCategoryID>
        <LegalEntityAddressID>87147298</LegalEntityAddressID>
        <PleaTypeID>60</PleaTypeID>
        <GroupPartyAlias>משיבים</GroupPartyAlias>
        <IsConverted>false</IsConverted>
        <LegalEntityRegisteredNameID>10110815</LegalEntityRegisteredNameID>
        <LegalEntityNameID>93909741</LegalEntityNameID>
        <RepresentatedNamesOfAssistant/>
        <LegalEntityTypeID>1</LegalEntityTypeID>
        <IsVerdictExists>false</IsVerdictExists>
        <IsAsirAzir>false</IsAsirAzir>
        <IsPublicationProhibited>false</IsPublicationProhibited>
        <PublicationProhibitedFullName>אברהם שקלים</PublicationProhibitedFullName>
      </CaseParties>
    </CasePartiesSelectionDS>
    <DecisionName>החלטה</DecisionName>
    <CourtDisplayName>בית משפט לענייני משפחה בפתח תקווה</CourtDisplayName>
    <IsCaseJudgePanel>false</IsCaseJudgePanel>
    <DecisionSignatureDate>2024-05-05T16:26:42.0009451+03:00</DecisionSignatureDate>
    <OpenCaseDate>2022-11-08T16:51:00+02:00</OpenCaseDate>
    <CaseFeeSum>0.000</CaseFeeSum>
    <DecisionTypeID>1</DecisionTypeID>
    <DecisionSignatureUserName>עידית בן-דב ג'וליאן</DecisionSignatureUserName>
    <MotionID>107062044</MotionID>
    <DecisionSignatureDateHebrew>2024-05-05T16:26:42.0009451+03:00</DecisionSignatureDateHebrew>
    <MotionNumber>27</MotionNumber>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CaseName>שני ואח' נ' שקלים ואח'</CaseName>
    <DecisionNumberInCase>45</DecisionNumberInCase>
  </dt_Decision>
  <dt_DecisionCase>
    <DecisionID>0</DecisionID>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יאיר שיבר</FullName>
        <FirstName>יאיר</FirstName>
        <LastName>שיבר</LastName>
        <PartyPropertyName/>
        <AuthenticationTypeAndNumber>מ.ר. 38665</AuthenticationTypeAndNumber>
        <RepresentatedOrRepresentativesNames>רחל שקלים</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253943280</CasePartyID>
        <PartyTypeID>2</PartyTypeID>
        <ActivityStatusID>1</ActivityStatusID>
        <PartyAliasID>21</PartyAliasID>
        <PartyAliasName>בא כוח נתבעים</PartyAliasName>
        <LegalEntityID>408833</LegalEntityID>
        <CaseLegalEntityID>123808173</CaseLegalEntityID>
        <AuthenticationTypeID>4</AuthenticationTypeID>
        <AuthenticationTypeName>מ.ר.</AuthenticationTypeName>
        <LegalEntityNumber>38665</LegalEntityNumber>
        <IsMainPartyType>true</IsMainPartyType>
        <CaseDisplayIdentifier>16749-11-22</CaseDisplayIdentifier>
        <CaseTypeID>15</CaseTypeID>
        <CaseTypeName>תיק משפחה (תמ"ש)</CaseTypeName>
        <CaseName>שני ואח' נ' שקלים ואח'</CaseName>
        <FullAddress>דרך מנחם בגין 156 רמת גן קומה 26</FullAddress>
        <EmailAddress>doron@shiber.co.il</EmailAddress>
        <MotionID>0</MotionID>
        <CasePleaID>0</CasePleaID>
        <LinkedCaseID>0</LinkedCaseID>
        <PartyID>2</PartyID>
        <CasePartyCategoryID>2</CasePartyCategoryID>
        <LegalEntityAddressID>85337641</LegalEntityAddressID>
        <LegalEntityEmailAddressID>67832632</LegalEntityEmailAddressID>
        <PleaTypeID>4</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דורון שיבר</FullName>
        <FirstName>דורון</FirstName>
        <LastName>שיבר</LastName>
        <PartyPropertyName/>
        <AuthenticationTypeAndNumber>מ.ר. 46676</AuthenticationTypeAndNumber>
        <RepresentatedOrRepresentativesNames>רחל שקלים</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253943310</CasePartyID>
        <PartyTypeID>2</PartyTypeID>
        <ActivityStatusID>1</ActivityStatusID>
        <PartyAliasID>21</PartyAliasID>
        <PartyAliasName>בא כוח נתבעים</PartyAliasName>
        <LegalEntityID>15880280</LegalEntityID>
        <CaseLegalEntityID>123808180</CaseLegalEntityID>
        <AuthenticationTypeID>4</AuthenticationTypeID>
        <AuthenticationTypeName>מ.ר.</AuthenticationTypeName>
        <LegalEntityNumber>46676</LegalEntityNumber>
        <IsMainPartyType>true</IsMainPartyType>
        <CaseDisplayIdentifier>16749-11-22</CaseDisplayIdentifier>
        <CaseTypeID>15</CaseTypeID>
        <CaseTypeName>תיק משפחה (תמ"ש)</CaseTypeName>
        <CaseName>שני ואח' נ' שקלים ואח'</CaseName>
        <FullAddress>דרך מנחם בגין 156 רמת גן קומה 26</FullAddress>
        <MotionID>0</MotionID>
        <CasePleaID>0</CasePleaID>
        <LinkedCaseID>0</LinkedCaseID>
        <PartyID>2</PartyID>
        <CasePartyCategoryID>2</CasePartyCategoryID>
        <LegalEntityAddressID>85337641</LegalEntityAddressID>
        <PleaTypeID>4</PleaTypeID>
        <LawyerOfficeName>משרד עו"ד שיבר ושות'</LawyerOfficeName>
        <LawyerOfficeID>449477</LawyerOfficeID>
        <GroupPartyAlias/>
        <IsConverted>false</IsConverted>
        <LegalEntityNameID>17527380</LegalEntityNameID>
        <RepresentatedNamesOfAssistant/>
        <LegalEntityTypeID>4</LegalEntityTypeID>
        <IsVerdictExists>false</IsVerdictExists>
        <IsAsirAzir>false</IsAsirAzir>
        <IsPublicationProhibited>false</IsPublicationProhibited>
        <PublicationProhibitedFullName>דורון שיבר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דותן עינב</FullName>
        <FirstName>דותן</FirstName>
        <LastName>עינב</LastName>
        <PartyPropertyName/>
        <AuthenticationTypeAndNumber>ת"ז </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267941985</CasePartyID>
        <PartyTypeID>5</PartyTypeID>
        <ActivityStatusID>1</ActivityStatusID>
        <PartyAliasID>102</PartyAliasID>
        <PartyAliasName>מומחה בית משפט</PartyAliasName>
        <LegalEntityID>81804276</LegalEntityID>
        <CaseLegalEntityID>128226354</CaseLegalEntityID>
        <AuthenticationTypeID>1</AuthenticationTypeID>
        <AuthenticationTypeName>ת"ז</AuthenticationTypeName>
        <IsMainPartyType>true</IsMainPartyType>
        <CaseDisplayIdentifier>16749-11-22</CaseDisplayIdentifier>
        <CaseTypeID>15</CaseTypeID>
        <CaseTypeName>תיק משפחה (תמ"ש)</CaseTypeName>
        <CaseName>שני ואח' נ' שקלים ואח'</CaseName>
        <FullAddress/>
        <MotionID>0</MotionID>
        <CasePleaID>0</CasePleaID>
        <LinkedCaseID>0</LinkedCaseID>
        <CasePartyCategoryID>1</CasePartyCategoryID>
        <PleaTypeID>4</PleaTypeID>
        <GroupPartyAlias/>
        <IsConverted>false</IsConverted>
        <LegalEntityNameID>96323154</LegalEntityNameID>
        <RepresentatedNamesOfAssistant/>
        <LegalEntityTypeID>1</LegalEntityTypeID>
        <IsVerdictExists>false</IsVerdictExists>
        <IsAsirAzir>false</IsAsirAzir>
        <IsPublicationProhibited>false</IsPublicationProhibited>
        <PublicationProhibitedFullName>דותן עינב</PublicationProhibitedFullName>
      </CaseParties>
      <CaseParties>
        <PartyTypeName>מומחה</PartyTypeName>
        <ProceedingType>כתב טענות עיקרי</ProceedingType>
        <PleaName>כתב תביעה</PleaName>
        <PartyBelonging> - </PartyBelonging>
        <RoleName>מומחה תביעה </RoleName>
        <IsSubProceeding>FALSE</IsSubProceeding>
        <FullName>הילה חי</FullName>
        <FirstName>הילה</FirstName>
        <LastName>חי</LastName>
        <PartyPropertyName/>
        <AuthenticationTypeAndNumber>ת"ז </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249511057</CasePartyID>
        <PartyTypeID>5</PartyTypeID>
        <ActivityStatusID>1</ActivityStatusID>
        <PartyAliasID>80</PartyAliasID>
        <PartyAliasName>מומחה תביעה</PartyAliasName>
        <LegalEntityID>80915445</LegalEntityID>
        <CaseLegalEntityID>122438454</CaseLegalEntityID>
        <AuthenticationTypeID>1</AuthenticationTypeID>
        <AuthenticationTypeName>ת"ז</AuthenticationTypeName>
        <IsMainPartyType>true</IsMainPartyType>
        <CaseDisplayIdentifier>16749-11-22</CaseDisplayIdentifier>
        <CaseTypeID>15</CaseTypeID>
        <CaseTypeName>תיק משפחה (תמ"ש)</CaseTypeName>
        <CaseName>שני ואח' נ' שקלים ואח'</CaseName>
        <FullAddress>הברזל 11 תל אביב -יפו רמת החייל</FullAddress>
        <MotionID>0</MotionID>
        <CasePleaID>0</CasePleaID>
        <LinkedCaseID>0</LinkedCaseID>
        <PartyID>1</PartyID>
        <CasePartyCategoryID>2</CasePartyCategoryID>
        <LegalEntityAddressID>87325031</LegalEntityAddressID>
        <PleaTypeID>4</PleaTypeID>
        <GroupPartyAlias/>
        <IsConverted>false</IsConverted>
        <LegalEntityNameID>94128986</LegalEntityNameID>
        <RepresentatedNamesOfAssistant/>
        <LegalEntityTypeID>1</LegalEntityTypeID>
        <IsVerdictExists>false</IsVerdictExists>
        <IsAsirAzir>false</IsAsirAzir>
        <IsPublicationProhibited>false</IsPublicationProhibited>
        <PublicationProhibitedFullName>הילה חי</PublicationProhibitedFullName>
      </CaseParties>
      <CaseParties>
        <PartyTypeName>צד</PartyTypeName>
        <ProceedingType>בקשות</ProceedingType>
        <PleaName>בקשה של נתבע 1 בקשה למתן הוראות</PleaName>
        <PartyBelonging>צד א'</PartyBelonging>
        <RoleName>מבקש 1</RoleName>
        <IsSubProceeding>TRUE</IsSubProceeding>
        <FullName>רחל שקלים</FullName>
        <FirstName>רחל</FirstName>
        <LastName>שקלים</LastName>
        <PartyPropertyName/>
        <AuthenticationTypeAndNumber>ת"ז 057134660</AuthenticationTypeAndNumber>
        <RepresentatedOrRepresentativesNames>דורון שיבר, יאיר שיבר</RepresentatedOrRepresentativesNames>
        <RepresentatedOrRepresentativesCount>2</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265495408</CasePartyID>
        <PartyTypeID>1</PartyTypeID>
        <ActivityStatusID>1</ActivityStatusID>
        <PartyAliasID>3</PartyAliasID>
        <PartyAliasName>מבקש</PartyAliasName>
        <OrdinalNumber>1</OrdinalNumber>
        <LegalEntityID>72202754</LegalEntityID>
        <CaseLegalEntityID>121869125</CaseLegalEntityID>
        <AuthenticationTypeID>1</AuthenticationTypeID>
        <AuthenticationTypeName>ת"ז</AuthenticationTypeName>
        <LegalEntityNumber>057134660</LegalEntityNumber>
        <IsMainPartyType>false</IsMainPartyType>
        <CaseDisplayIdentifier>16749-11-22</CaseDisplayIdentifier>
        <CaseTypeID>15</CaseTypeID>
        <CaseTypeName>תיק משפחה (תמ"ש)</CaseTypeName>
        <CaseName>שני ואח' נ' שקלים ואח'</CaseName>
        <FullAddress>ויצמן 2 תל אביב -יפו </FullAddress>
        <MotionID>107062044</MotionID>
        <CasePleaID>0</CasePleaID>
        <FatherName>ניסן</FatherName>
        <LinkedCaseID>0</LinkedCaseID>
        <PartyID>1</PartyID>
        <CasePartyCategoryID>4</CasePartyCategoryID>
        <LegalEntityAddressID>87147297</LegalEntityAddressID>
        <PleaTypeID>60</PleaTypeID>
        <GroupPartyAlias>מבקשים</GroupPartyAlias>
        <IsConverted>false</IsConverted>
        <LegalEntityRegisteredNameID>4801064</LegalEntityRegisteredNameID>
        <LegalEntityNameID>93909740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שקלים</PublicationProhibitedFullName>
      </CaseParties>
      <CaseParties>
        <PartyTypeName>צד</PartyTypeName>
        <ProceedingType>בקשות</ProceedingType>
        <PleaName>בקשה של נתבע 1 בקשה למתן הוראות</PleaName>
        <PartyBelonging>צד ב'</PartyBelonging>
        <RoleName>משיב 1</RoleName>
        <IsSubProceeding>TRUE</IsSubProceeding>
        <FullName>ארתור שני</FullName>
        <FirstName>ארתור</FirstName>
        <LastName>שני</LastName>
        <PartyPropertyName/>
        <AuthenticationTypeAndNumber>ת"ז 306295437</AuthenticationTypeAndNumber>
        <RepresentatedOrRepresentativesNames>ארתור שני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265495409</CasePartyID>
        <PartyTypeID>1</PartyTypeID>
        <ActivityStatusID>1</ActivityStatusID>
        <PartyAliasID>4</PartyAliasID>
        <PartyAliasName>משיב</PartyAliasName>
        <OrdinalNumber>1</OrdinalNumber>
        <LegalEntityID>78045820</LegalEntityID>
        <CaseLegalEntityID>121869123</CaseLegalEntityID>
        <AuthenticationTypeID>1</AuthenticationTypeID>
        <AuthenticationTypeName>ת"ז</AuthenticationTypeName>
        <LegalEntityNumber>306295437</LegalEntityNumber>
        <IsMainPartyType>false</IsMainPartyType>
        <CaseDisplayIdentifier>16749-11-22</CaseDisplayIdentifier>
        <CaseTypeID>15</CaseTypeID>
        <CaseTypeName>תיק משפחה (תמ"ש)</CaseTypeName>
        <CaseName>שני ואח' נ' שקלים ואח'</CaseName>
        <FullAddress>ויצמן 2 תל אביב -יפו </FullAddress>
        <MotionID>107062044</MotionID>
        <CasePleaID>0</CasePleaID>
        <FatherName>ניסון</FatherName>
        <LinkedCaseID>0</LinkedCaseID>
        <PartyID>2</PartyID>
        <CasePartyCategoryID>4</CasePartyCategoryID>
        <LegalEntityAddressID>87147296</LegalEntityAddressID>
        <PleaTypeID>60</PleaTypeID>
        <GroupPartyAlias>משיבים</GroupPartyAlias>
        <IsConverted>false</IsConverted>
        <LegalEntityRegisteredNameID>8525705</LegalEntityRegisteredNameID>
        <LegalEntityNameID>93909739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ארתור שני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247631351</CasePartyID>
        <PartyTypeID>2</PartyTypeID>
        <ActivityStatusID>1</ActivityStatusID>
        <PartyAliasID>20</PartyAliasID>
        <PartyAliasName>בא כוח תובעים</PartyAliasName>
        <OrdinalNumber>1</OrdinalNumber>
        <LegalEntityID>74958305</LegalEntityID>
        <CaseLegalEntityID>121869124</CaseLegalEntityID>
        <AuthenticationTypeID>4</AuthenticationTypeID>
        <AuthenticationTypeName>מ.ר.</AuthenticationTypeName>
        <LegalEntityNumber>71172</LegalEntityNumber>
        <IsMainPartyType>true</IsMainPartyType>
        <CaseDisplayIdentifier>16749-11-22</CaseDisplayIdentifier>
        <CaseTypeID>15</CaseTypeID>
        <CaseTypeName>תיק משפחה (תמ"ש)</CaseTypeName>
        <CaseName>שני ואח' נ' שקלים ואח'</CaseName>
        <FullAddress>ויצמן 2 תל אביב -יפו </FullAddress>
        <EmailAddress>office@AnyFamily.law</EmailAddress>
        <MotionID>0</MotionID>
        <CasePleaID>0</CasePleaID>
        <LinkedCaseID>0</LinkedCaseID>
        <PartyID>1</PartyID>
        <CasePartyCategoryID>2</CasePartyCategoryID>
        <LegalEntityAddressID>83630938</LegalEntityAddressID>
        <LegalEntityEmailAddressID>67992121</LegalEntityEmailAddressID>
        <PleaTypeID>4</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247631349</CasePartyID>
        <PartyTypeID>3</PartyTypeID>
        <ActivityStatusID>1</ActivityStatusID>
        <OrdinalNumber>1</OrdinalNumber>
        <LegalEntityID>379242</LegalEntityID>
        <CaseLegalEntityID>121869122</CaseLegalEntityID>
        <AssistantRoleID>33</AssistantRoleID>
        <AuthenticationTypeID>13</AuthenticationTypeID>
        <AuthenticationTypeName>משרדי ממשלה</AuthenticationTypeName>
        <LegalEntityNumber>500106222</LegalEntityNumber>
        <IsMainPartyType>true</IsMainPartyType>
        <CaseDisplayIdentifier>16749-11-22</CaseDisplayIdentifier>
        <CaseTypeID>15</CaseTypeID>
        <CaseTypeName>תיק משפחה (תמ"ש)</CaseTypeName>
        <CaseName>שני ואח' נ' שקלים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צד</PartyTypeName>
        <ProceedingType>בקשות</ProceedingType>
        <PleaName>בקשה של נתבע 1 בקשה למתן הוראות</PleaName>
        <PartyBelonging>צד ב'</PartyBelonging>
        <RoleName>משיב 2</RoleName>
        <IsSubProceeding>TRUE</IsSubProceeding>
        <FullName>עו"ד הילה צאירי</FullName>
        <FirstName>הילה</FirstName>
        <LastName>צאירי</LastName>
        <PartyPropertyName/>
        <AuthenticationTypeAndNumber>ת"ז 036011294</AuthenticationTypeAndNumber>
        <RepresentatedOrRepresentativesNames>הילה צאירי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265495410</CasePartyID>
        <PartyTypeID>1</PartyTypeID>
        <ActivityStatusID>1</ActivityStatusID>
        <PartyAliasID>4</PartyAliasID>
        <PartyAliasName>משיב</PartyAliasName>
        <OrdinalNumber>2</OrdinalNumber>
        <LegalEntityID>22016932</LegalEntityID>
        <CaseLegalEntityID>121869216</CaseLegalEntityID>
        <AuthenticationTypeID>1</AuthenticationTypeID>
        <AuthenticationTypeName>ת"ז</AuthenticationTypeName>
        <LegalEntityNumber>036011294</LegalEntityNumber>
        <IsMainPartyType>false</IsMainPartyType>
        <CaseDisplayIdentifier>16749-11-22</CaseDisplayIdentifier>
        <CaseTypeID>15</CaseTypeID>
        <CaseTypeName>תיק משפחה (תמ"ש)</CaseTypeName>
        <CaseName>שני ואח' נ' שקלים ואח'</CaseName>
        <FullAddress>מנחם בגין 132 תל אביב -יפו </FullAddress>
        <MotionID>107062044</MotionID>
        <CasePleaID>0</CasePleaID>
        <FatherName>בנימין</FatherName>
        <LinkedCaseID>0</LinkedCaseID>
        <PartyID>2</PartyID>
        <CasePartyCategoryID>4</CasePartyCategoryID>
        <LegalEntityAddressID>87147318</LegalEntityAddressID>
        <GrandfatherName/>
        <DrivingLicenseNumber>6991856</DrivingLicenseNumber>
        <PleaTypeID>60</PleaTypeID>
        <GroupPartyAlias>משיבים</GroupPartyAlias>
        <IsConverted>false</IsConverted>
        <LegalEntityRegisteredNameID>5719277</LegalEntityRegisteredNameID>
        <LegalEntityNameID>93909785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הילה צאירי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הילה צאירי</FullName>
        <FirstName>הילה</FirstName>
        <LastName>צאירי</LastName>
        <PartyPropertyName/>
        <AuthenticationTypeAndNumber>מ.ר. 40880</AuthenticationTypeAndNumber>
        <RepresentatedOrRepresentativesNames>עו"ד הילה צאירי</RepresentatedOrRepresentativesNames>
        <RepresentatedOrRepresentativesCount>1</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247631348</CasePartyID>
        <PartyTypeID>2</PartyTypeID>
        <ActivityStatusID>1</ActivityStatusID>
        <PartyAliasID>20</PartyAliasID>
        <PartyAliasName>בא כוח תובעים</PartyAliasName>
        <OrdinalNumber>2</OrdinalNumber>
        <LegalEntityID>415201</LegalEntityID>
        <CaseLegalEntityID>121869121</CaseLegalEntityID>
        <AuthenticationTypeID>4</AuthenticationTypeID>
        <AuthenticationTypeName>מ.ר.</AuthenticationTypeName>
        <LegalEntityNumber>40880</LegalEntityNumber>
        <IsMainPartyType>true</IsMainPartyType>
        <CaseDisplayIdentifier>16749-11-22</CaseDisplayIdentifier>
        <CaseTypeID>15</CaseTypeID>
        <CaseTypeName>תיק משפחה (תמ"ש)</CaseTypeName>
        <CaseName>שני ואח' נ' שקלים ואח'</CaseName>
        <FullAddress>דרך מנחם בגין 132 תל אביב -יפו </FullAddress>
        <MotionID>0</MotionID>
        <CasePleaID>0</CasePleaID>
        <FatherName xml:space="preserve">        </FatherName>
        <LinkedCaseID>0</LinkedCaseID>
        <PartyID>1</PartyID>
        <CasePartyCategoryID>2</CasePartyCategoryID>
        <LegalEntityAddressID>82720525</LegalEntityAddressID>
        <PleaTypeID>4</PleaTypeID>
        <LawyerOfficeName>משרד עו"ד: הילה צאירי</LawyerOfficeName>
        <LawyerOfficeID>455845</LawyerOfficeID>
        <GroupPartyAlias/>
        <IsConverted>false</IsConverted>
        <LegalEntityNameID>36185</LegalEntityNameID>
        <RepresentatedNamesOfAssistant/>
        <LegalEntityTypeID>4</LegalEntityTypeID>
        <IsVerdictExists>false</IsVerdictExists>
        <IsAsirAzir>false</IsAsirAzir>
        <IsPublicationProhibited>false</IsPublicationProhibited>
        <PublicationProhibitedFullName>הילה צאירי</PublicationProhibitedFullName>
      </CaseParties>
      <CaseParties>
        <PartyTypeName>צד</PartyTypeName>
        <ProceedingType>בקשות</ProceedingType>
        <PleaName>בקשה של נתבע 1 בקשה למתן הוראות</PleaName>
        <PartyBelonging>צד ב'</PartyBelonging>
        <RoleName>משיב 3</RoleName>
        <IsSubProceeding>TRUE</IsSubProceeding>
        <FullName>אברהם שקלים</FullName>
        <FirstName>אברהם</FirstName>
        <LastName>שקלים</LastName>
        <PartyPropertyName/>
        <AuthenticationTypeAndNumber>ת"ז 052732492</AuthenticationTypeAndNumber>
        <RepresentatedOrRepresentativesNames/>
        <RepresentatedOrRepresentativesCount>0</RepresentatedOrRepresentativesCount>
        <InvitedBy/>
        <CaseID>79725078</CaseID>
        <CaseJudicialPersonPresentationDS>
          <CaseJudicalPersonActive>
            <CaseID>79725078</CaseID>
            <MotionID>107062044</MotionID>
            <JudicialPersonID>038630166@GOV.IL</JudicialPersonID>
            <JudicialPersonTypeID>1</JudicialPersonTypeID>
            <JudicialTypeID>1</JudicialTypeID>
            <IsChairman>false</IsChairman>
            <TreatmentStartDate>2024-01-25T12:14:43.16+02:00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265495411</CasePartyID>
        <PartyTypeID>1</PartyTypeID>
        <ActivityStatusID>1</ActivityStatusID>
        <PartyAliasID>4</PartyAliasID>
        <PartyAliasName>משיב</PartyAliasName>
        <OrdinalNumber>3</OrdinalNumber>
        <LegalEntityID>69547181</LegalEntityID>
        <CaseLegalEntityID>121869126</CaseLegalEntityID>
        <AuthenticationTypeID>1</AuthenticationTypeID>
        <AuthenticationTypeName>ת"ז</AuthenticationTypeName>
        <LegalEntityNumber>052732492</LegalEntityNumber>
        <IsMainPartyType>false</IsMainPartyType>
        <CaseDisplayIdentifier>16749-11-22</CaseDisplayIdentifier>
        <CaseTypeID>15</CaseTypeID>
        <CaseTypeName>תיק משפחה (תמ"ש)</CaseTypeName>
        <CaseName>שני ואח' נ' שקלים ואח'</CaseName>
        <FullAddress>מנחם בגין 13 תל אביב -יפו </FullAddress>
        <MotionID>107062044</MotionID>
        <CasePleaID>0</CasePleaID>
        <FatherName>רפאל</FatherName>
        <LinkedCaseID>0</LinkedCaseID>
        <PartyID>2</PartyID>
        <CasePartyCategoryID>4</CasePartyCategoryID>
        <LegalEntityAddressID>87147298</LegalEntityAddressID>
        <PleaTypeID>60</PleaTypeID>
        <GroupPartyAlias>משיבים</GroupPartyAlias>
        <IsConverted>false</IsConverted>
        <LegalEntityRegisteredNameID>10110815</LegalEntityRegisteredNameID>
        <LegalEntityNameID>93909741</LegalEntityNameID>
        <RepresentatedNamesOfAssistant/>
        <LegalEntityTypeID>1</LegalEntityTypeID>
        <IsVerdictExists>false</IsVerdictExists>
        <IsAsirAzir>false</IsAsirAzir>
        <IsPublicationProhibited>false</IsPublicationProhibited>
        <PublicationProhibitedFullName>אברהם שקלים</PublicationProhibitedFullName>
      </CaseParties>
    </CasePartiesSelectionDS>
    <CaseName>שני ואח' נ' שקלים ואח'</CaseName>
    <CaseDisplayIdentifier>16749-11-22</CaseDisplayIdentifier>
    <CaseInterestID>167</CaseInterestID>
    <CaseTypeShortName>תמ"ש</CaseTypeShortName>
  </dt_DecisionCase>
  <dt_DecisionJudgePanel>
    <JudgeID>038630166@GOV.IL</JudgeID>
    <DisplayName>עידית בן-דב ג'וליאן</DisplayName>
    <RoleName>שופט</RoleName>
    <UserTitleName>שופטת</UserTitleName>
  </dt_DecisionJudgePanel>
  <dt_LegalEntityDetails>
    <Phone>03-6304050</Phone>
    <AddressDesc>רמת החייל</AddressDesc>
    <PartyID>1</PartyID>
    <PartyTypeID>5</PartyTypeID>
    <DecisionID>0</DecisionID>
    <StreetName>הברזל 11</StreetName>
    <CityName>תל אביב -יפו</CityName>
    <FullName>הילה חי</FullName>
    <IsPublicationProhibited>false</IsPublicationProhibited>
  </dt_LegalEntityDetails>
  <dt_LegalEntityDetails>
    <Fax>03-7173940</Fax>
    <Phone>03-7173939</Phone>
    <AddressDesc>קומה 26</AddressDesc>
    <PartyID>2</PartyID>
    <PartyTypeID>2</PartyTypeID>
    <DecisionID>0</DecisionID>
    <StreetName>דרך מנחם בגין 156</StreetName>
    <CityName>רמת גן</CityName>
    <FullName>יאיר שיבר</FullName>
    <Email>doron@shiber.co.il</Email>
    <IsPublicationProhibited>false</IsPublicationProhibited>
  </dt_LegalEntityDetails>
  <dt_LegalEntityDetails>
    <Fax>03-7173940</Fax>
    <Phone>03-7173939</Phone>
    <AddressDesc>קומה 26</AddressDesc>
    <PartyID>2</PartyID>
    <PartyTypeID>2</PartyTypeID>
    <DecisionID>0</DecisionID>
    <StreetName>דרך מנחם בגין 156</StreetName>
    <CityName>רמת גן</CityName>
    <FullName>דורון שיבר</FullName>
    <Email>doron@shiber.co.il</Email>
    <IsPublicationProhibited>false</IsPublicationProhibited>
  </dt_LegalEntityDetails>
  <dt_LegalEntityDetails>
    <PartyTypeID>5</PartyTypeID>
    <DecisionID>0</DecisionID>
    <FullName>דותן עינב</FullName>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ויצמן 2</StreetName>
    <CityName>תל אביב -יפו</CityName>
    <FullName>ארתור  שני</FullName>
    <IsPublicationProhibited>false</IsPublicationProhibited>
  </dt_LegalEntityDetails>
  <dt_LegalEntityDetails>
    <Fax>03-5544970</Fax>
    <Phone>03-3020210</Phone>
    <PartyID>1</PartyID>
    <PartyTypeID>2</PartyTypeID>
    <DecisionID>0</DecisionID>
    <StreetName>ויצמן 2</StreetName>
    <ZipCode>6423902</ZipCode>
    <CityName>תל אביב -יפו</CityName>
    <FullName>ארתור שני</FullName>
    <Email>office@AnyFamily.law</Email>
    <IsPublicationProhibited>false</IsPublicationProhibited>
  </dt_LegalEntityDetails>
  <dt_LegalEntityDetails>
    <PartyID>2</PartyID>
    <PartyTypeID>1</PartyTypeID>
    <DecisionID>0</DecisionID>
    <StreetName>ויצמן 2</StreetName>
    <CityName>תל אביב -יפו</CityName>
    <FullName>רחל שקלים</FullName>
    <IsPublicationProhibited>false</IsPublicationProhibited>
  </dt_LegalEntityDetails>
  <dt_LegalEntityDetails>
    <Fax>03-6913999</Fax>
    <PartyID>1</PartyID>
    <PartyTypeID>2</PartyTypeID>
    <DecisionID>0</DecisionID>
    <StreetName>דרך מנחם בגין 132</StreetName>
    <CityName>תל אביב -יפו</CityName>
    <FullName>הילה צאירי</FullName>
    <IsPublicationProhibited>false</IsPublicationProhibited>
  </dt_LegalEntityDetails>
  <dt_LegalEntityDetails>
    <PartyID>2</PartyID>
    <PartyTypeID>1</PartyTypeID>
    <DecisionID>0</DecisionID>
    <StreetName>מנחם בגין 13</StreetName>
    <CityName>תל אביב -יפו</CityName>
    <FullName>אברהם שקלים</FullName>
    <IsPublicationProhibited>false</IsPublicationProhibited>
  </dt_LegalEntityDetails>
  <dt_LegalEntityDetails>
    <PartyID>1</PartyID>
    <PartyTypeID>1</PartyTypeID>
    <DecisionID>0</DecisionID>
    <StreetName>מנחם בגין 132</StreetName>
    <ZipCode>6701101</ZipCode>
    <CityName>תל אביב -יפו</CityName>
    <FullName>עו"ד הילה  צאירי</FullName>
    <IsPublicationProhibited>false</IsPublicationProhibited>
  </dt_LegalEntityDetails>
  <dt_CaseJudicalPersonActive>
    <CaseJudicalPerson>שופטת עידית בן-דב ג'וליאן</CaseJudicalPerson>
  </dt_CaseJudicalPersonActive>
  <dt_Sitting>
    <PreviousMeetingDate>2024-01-10T09:00:00+02:00</PreviousMeetingDate>
    <PreviousSittingTypeID>1</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F0BF1-E23E-4148-A9A7-39C8FDFBF095}">
  <ds:schemaRefs/>
</ds:datastoreItem>
</file>

<file path=customXml/itemProps2.xml><?xml version="1.0" encoding="utf-8"?>
<ds:datastoreItem xmlns:ds="http://schemas.openxmlformats.org/officeDocument/2006/customXml" ds:itemID="{990FD529-7B79-4211-A7F6-E5E35813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3288</Words>
  <Characters>16445</Characters>
  <Application>Microsoft Office Word</Application>
  <DocSecurity>8</DocSecurity>
  <Lines>137</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2024-09-16T09:53:00Z</dcterms:created>
  <dcterms:modified xsi:type="dcterms:W3CDTF">2024-09-16T09:53:00Z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